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235.0" w:type="dxa"/>
        <w:tblLayout w:type="fixed"/>
        <w:tblLook w:val="0000"/>
      </w:tblPr>
      <w:tblGrid>
        <w:gridCol w:w="6105"/>
        <w:gridCol w:w="3180"/>
        <w:tblGridChange w:id="0">
          <w:tblGrid>
            <w:gridCol w:w="6105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Tantárgy neve /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reditszám / Credit: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Oktató / Inst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ructor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Tanóra típusa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/ Type: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Óraszám (félévi/heti) / Hours (per semester/week):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Számonkérés módja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(koll. / gyj.)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/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Requirements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(exam/seminar grade):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Tantárgy tantervi helye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(félév) /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the curriculum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(semester)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bookmarkStart w:colFirst="0" w:colLast="0" w:name="_heading=h.chgrjm8hb0yp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Előtanulmányi feltételek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 Prerequisite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.9296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Tantárgyleírás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/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description: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line="240" w:lineRule="auto"/>
              <w:ind w:left="0" w:hanging="2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34"/>
              </w:tabs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Kompetenciák / Competencies: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34"/>
              </w:tabs>
              <w:spacing w:line="240" w:lineRule="auto"/>
              <w:ind w:hanging="2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tabs>
                <w:tab w:val="left" w:leader="none" w:pos="34"/>
              </w:tabs>
              <w:spacing w:line="240" w:lineRule="auto"/>
              <w:ind w:left="718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Tudás / Knowledge: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34"/>
              </w:tabs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tabs>
                <w:tab w:val="left" w:leader="none" w:pos="34"/>
              </w:tabs>
              <w:spacing w:line="240" w:lineRule="auto"/>
              <w:ind w:left="718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Képesség / Skills: 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34"/>
              </w:tabs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tabs>
                <w:tab w:val="left" w:leader="none" w:pos="34"/>
              </w:tabs>
              <w:spacing w:line="240" w:lineRule="auto"/>
              <w:ind w:left="718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Attitűd / Attitude: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34"/>
              </w:tabs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tabs>
                <w:tab w:val="left" w:leader="none" w:pos="34"/>
              </w:tabs>
              <w:spacing w:line="240" w:lineRule="auto"/>
              <w:ind w:left="718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Autonómia és felelősség / Autonomy and Responsibility: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Kötelező irodalom /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Compulsory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reading: 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Ajánlott irodalom /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Recommended reading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Számonkérés, követelmény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 Evaluation, requirements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Az értékelés módszere és rendszere / Assessment methods and its system: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Tantárgyfelelős (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név, beosztás, tud. fokozat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 / Subject supervisor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(name, position, academic degree)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Tantárgy oktatásába bevont oktató(k), ha vannak(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név, beosztás, tud. fokozat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/ Instructors involved in teaching the course, if any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(name, position, academic degree)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color="0070c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1086 Budapest, Dankó utca 11.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Tel.: +36-1 577-0500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wesley@wjlf.hu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www.wesley.hu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22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</wp:posOffset>
          </wp:positionH>
          <wp:positionV relativeFrom="paragraph">
            <wp:posOffset>121920</wp:posOffset>
          </wp:positionV>
          <wp:extent cx="802005" cy="80200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005" cy="802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" w:right="0" w:hanging="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336699"/>
        <w:sz w:val="28"/>
        <w:szCs w:val="28"/>
        <w:u w:val="none"/>
        <w:shd w:fill="auto" w:val="clear"/>
        <w:vertAlign w:val="baseline"/>
        <w:rtl w:val="0"/>
      </w:rPr>
      <w:t xml:space="preserve">WESLEY JÁNOS LELKÉSZKÉPZŐ FŐISKOLA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70c0" w:space="12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" w:right="0" w:hanging="3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re Baskerville" w:cs="Libre Baskerville" w:eastAsia="Libre Baskerville" w:hAnsi="Libre Baskerville"/>
        <w:b w:val="0"/>
        <w:i w:val="1"/>
        <w:smallCaps w:val="0"/>
        <w:strike w:val="0"/>
        <w:color w:val="365f91"/>
        <w:sz w:val="26"/>
        <w:szCs w:val="26"/>
        <w:u w:val="none"/>
        <w:shd w:fill="auto" w:val="clear"/>
        <w:vertAlign w:val="baseline"/>
        <w:rtl w:val="0"/>
      </w:rPr>
      <w:tab/>
      <w:t xml:space="preserve">           John Wesley Theological College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1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3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5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7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9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1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3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5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78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-HU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F25121"/>
    <w:pPr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sz w:val="20"/>
      <w:szCs w:val="20"/>
      <w:lang w:eastAsia="zh-CN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qFormat w:val="1"/>
    <w:rsid w:val="00F25121"/>
    <w:pPr>
      <w:ind w:left="720"/>
      <w:contextualSpacing w:val="1"/>
    </w:pPr>
  </w:style>
  <w:style w:type="paragraph" w:styleId="lfej">
    <w:name w:val="header"/>
    <w:basedOn w:val="Norml"/>
    <w:link w:val="lfejChar"/>
    <w:unhideWhenUsed w:val="1"/>
    <w:rsid w:val="00BA4521"/>
    <w:pPr>
      <w:tabs>
        <w:tab w:val="center" w:pos="4536"/>
        <w:tab w:val="right" w:pos="9072"/>
      </w:tabs>
      <w:spacing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BA4521"/>
    <w:rPr>
      <w:rFonts w:ascii="Times New Roman" w:cs="Times New Roman" w:eastAsia="Times New Roman" w:hAnsi="Times New Roman"/>
      <w:position w:val="-1"/>
      <w:sz w:val="20"/>
      <w:szCs w:val="20"/>
      <w:lang w:eastAsia="zh-CN"/>
    </w:rPr>
  </w:style>
  <w:style w:type="paragraph" w:styleId="llb">
    <w:name w:val="footer"/>
    <w:basedOn w:val="Norml"/>
    <w:link w:val="llbChar"/>
    <w:unhideWhenUsed w:val="1"/>
    <w:rsid w:val="00BA4521"/>
    <w:pPr>
      <w:tabs>
        <w:tab w:val="center" w:pos="4536"/>
        <w:tab w:val="right" w:pos="9072"/>
      </w:tabs>
      <w:spacing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BA4521"/>
    <w:rPr>
      <w:rFonts w:ascii="Times New Roman" w:cs="Times New Roman" w:eastAsia="Times New Roman" w:hAnsi="Times New Roman"/>
      <w:position w:val="-1"/>
      <w:sz w:val="20"/>
      <w:szCs w:val="20"/>
      <w:lang w:eastAsia="zh-CN"/>
    </w:rPr>
  </w:style>
  <w:style w:type="character" w:styleId="Hiperhivatkozs">
    <w:name w:val="Hyperlink"/>
    <w:rsid w:val="00BA452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wesley@wjlf.hu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0DUG4WlTqBFW904en2o82Z6xNA==">CgMxLjAyDmguY2hncmptOGhiMHlwOAByITFxMlBualNhNERwQ0ZDbC05eWRrNzFKRnlBZVZ0ajdfaw==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2024-10-25T09:35:00Z</dcterms:created>
  <dc:creator>Szabó Krisztina</dc:creator>
</cp:coreProperties>
</file>