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25CB" w14:textId="77777777" w:rsidR="00A7208E" w:rsidRDefault="005733AF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D31AC4" wp14:editId="7FB6A7B5">
            <wp:simplePos x="0" y="0"/>
            <wp:positionH relativeFrom="column">
              <wp:posOffset>64775</wp:posOffset>
            </wp:positionH>
            <wp:positionV relativeFrom="paragraph">
              <wp:posOffset>-182875</wp:posOffset>
            </wp:positionV>
            <wp:extent cx="2238375" cy="636270"/>
            <wp:effectExtent l="0" t="0" r="0" b="0"/>
            <wp:wrapSquare wrapText="bothSides" distT="0" distB="0" distL="114300" distR="114300"/>
            <wp:docPr id="26" name="image1.png" descr="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rasmus+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D4CC36E" wp14:editId="24F207CA">
            <wp:simplePos x="0" y="0"/>
            <wp:positionH relativeFrom="column">
              <wp:posOffset>3231515</wp:posOffset>
            </wp:positionH>
            <wp:positionV relativeFrom="paragraph">
              <wp:posOffset>-309875</wp:posOffset>
            </wp:positionV>
            <wp:extent cx="2752725" cy="914400"/>
            <wp:effectExtent l="0" t="0" r="0" b="0"/>
            <wp:wrapSquare wrapText="bothSides" distT="0" distB="0" distL="114300" distR="114300"/>
            <wp:docPr id="28" name="image4.png" descr="wesley-janos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wesley-janos-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91ACFE" w14:textId="77777777" w:rsidR="00A7208E" w:rsidRDefault="00A7208E"/>
    <w:p w14:paraId="2BA67AB8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BEB4CB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AA252" w14:textId="77777777" w:rsidR="00A7208E" w:rsidRDefault="00573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14:paraId="1DA1DDB6" w14:textId="77777777" w:rsidR="00A7208E" w:rsidRDefault="00573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OKTATÁSI CÉLÚ SZEMÉLYZETI MOBILITÁSI PROJEKTEKRE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65C35240" w14:textId="77777777" w:rsidR="00A7208E" w:rsidRDefault="00A720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3757DD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Erasmus+ program az Európai Bizottság legsikeresebb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oktatást, képzést, ifjúságügyet támogató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programja.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János Lelkészképző Főiskola elkötelezett az Erasmus+ program mellett és fontos célja, hogy minél több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Wesley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-s oktató, munkatárs vehessen részt a programban.</w:t>
      </w:r>
    </w:p>
    <w:p w14:paraId="1332815F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9C2F3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pályázat célja:</w:t>
      </w:r>
    </w:p>
    <w:p w14:paraId="0CD8A8EA" w14:textId="72DB27FF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Erasmus+ program keretein belül 202</w:t>
      </w:r>
      <w:r w:rsidR="00797C6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szeptember 1-jétől </w:t>
      </w:r>
      <w:r w:rsidR="00797C6F">
        <w:rPr>
          <w:rFonts w:ascii="Times New Roman" w:eastAsia="Times New Roman" w:hAnsi="Times New Roman" w:cs="Times New Roman"/>
          <w:sz w:val="24"/>
          <w:szCs w:val="24"/>
        </w:rPr>
        <w:t>2025.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október 31-ig tartó időszakban a pályázattípus támogatja, hogy:</w:t>
      </w:r>
    </w:p>
    <w:p w14:paraId="76E8E95E" w14:textId="60A79AF3" w:rsidR="00A7208E" w:rsidRPr="00D60D9D" w:rsidRDefault="005733AF" w:rsidP="00D60D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főiskola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oktató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oktassák és képezzék a külföldi partner felsőoktatási intézmények hallgatóit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(esetleg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munkatársait/szakembereit oktatóit).</w:t>
      </w:r>
    </w:p>
    <w:p w14:paraId="604DB8F4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D4195" w14:textId="39EBAED1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D74C8">
        <w:rPr>
          <w:rFonts w:ascii="Times New Roman" w:eastAsia="Times New Roman" w:hAnsi="Times New Roman" w:cs="Times New Roman"/>
          <w:sz w:val="24"/>
          <w:szCs w:val="24"/>
        </w:rPr>
        <w:t>z</w:t>
      </w:r>
      <w:r w:rsidR="0037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oktatók mobilitása bármely programországból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bármely más programországba vagy partnerországba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irányulhat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. A kiváló és a résztvevőkre lehető legnagyobb hatást gyakorló mobilitási tevékenységek biztosítása érdekében a mobilitási tevékenységeknek kapcsolódni kell az adott oktató szakmai fejlődéséhez, és érintenie kell a tanulási és személyes fejlődési igényeiket.</w:t>
      </w:r>
    </w:p>
    <w:p w14:paraId="1789BBE9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FA97C3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Az oktatók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következő mobilitási tevékenységeket hajthatják végre:</w:t>
      </w:r>
    </w:p>
    <w:p w14:paraId="3D9CDD92" w14:textId="77777777" w:rsidR="00A7208E" w:rsidRDefault="005733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Külföldi felsőoktatási partnerintézményben töltött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oktatási időszak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(oktatási célú személyzeti mobilitás). A külföldi oktatási időszakok lehetővé teszik a felsőoktatási intézmények vagy a vállalkozások oktatói számára, hogy egy külföldi felsőoktatási partnerintézménynél oktassanak. A oktatók oktatási célú mobilitása bármilyen tanulmányi területet érinthet.</w:t>
      </w:r>
    </w:p>
    <w:p w14:paraId="45ECF9B0" w14:textId="77777777" w:rsidR="00A7208E" w:rsidRDefault="005733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Külföldi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képzési időszak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(képzési célú személyzeti mobilitás)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egy felsőoktatási partnerintézménynél, vállalkozásnál vagy más releváns munkahelyen </w:t>
      </w:r>
      <w:r>
        <w:rPr>
          <w:rFonts w:ascii="Times New Roman" w:eastAsia="Times New Roman" w:hAnsi="Times New Roman" w:cs="Times New Roman"/>
          <w:sz w:val="24"/>
          <w:szCs w:val="24"/>
        </w:rPr>
        <w:t>(például szakmai látogatások, megfigyelési időszakok, tanfolyamok)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 külföldi képzési időszak a felsőoktatási intézmények bármely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oktatója számára lehetővé teszi, hogy olyan külföldi képzési tevékenységben vegyen részt, amely releváns a felsőoktatási intézménynél végzett mindennapi munkája szempontjából. A képzési időszakra képzési események vagy szakmai látogatások formájában is sor kerülhet.</w:t>
      </w:r>
    </w:p>
    <w:p w14:paraId="2F33B200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oktatók mobilitási időszakán belül kombinálhatók is egymással az oktatási és képzési célú tevékenységek. Valamennyi külföldi oktatási vagy képzési célú mobilitást végre lehet hajtani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vegyes mobilitás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formájában. Jelen pályázati felhívás az oktatási célú mobilitások pályázati felhívása, a képzési célú személyzeti mobilitás pályázati felhívását szintén megtalálja a honlapon. </w:t>
      </w:r>
    </w:p>
    <w:p w14:paraId="6D407467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AFC3B" w14:textId="77777777" w:rsidR="00D60D9D" w:rsidRDefault="005733AF" w:rsidP="00D60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tevékenység időtartama:</w:t>
      </w:r>
      <w:r w:rsidR="00D60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0D9D">
        <w:rPr>
          <w:rFonts w:ascii="Times New Roman" w:eastAsia="Times New Roman" w:hAnsi="Times New Roman" w:cs="Times New Roman"/>
          <w:sz w:val="24"/>
          <w:szCs w:val="24"/>
        </w:rPr>
        <w:t>2 nap és 2 hónap között, amelybe az utazással töltött idő nem számít bele. A programországokból a partnerországokba irányuló mobilitás esetén az időtartam legalább 5 nap és legfeljebb 2 hónap. A minimális időtartam mindkét esetben két egymást követő napot jelent.</w:t>
      </w:r>
    </w:p>
    <w:p w14:paraId="5F8B1BB4" w14:textId="39286A9E" w:rsidR="00D60D9D" w:rsidRDefault="00D60D9D" w:rsidP="00D60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oktatási tevékenységnek hetente (és rövidebb tartózkodási idő esetén is) legalább 8 óra oktatást kell magában foglalnia. Ha a mobilitás időtartama meghaladja az egy hetet, a nem teljes hét alatt megtartott minimális oktatási óraszámnak arányosnak kell lennie az adott hét időtartamával. A következő kivételek alkalmazandók:</w:t>
      </w:r>
    </w:p>
    <w:p w14:paraId="686DBB06" w14:textId="77777777" w:rsidR="00D60D9D" w:rsidRDefault="00D60D9D" w:rsidP="00D60D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Ha az oktatási tevékenységet egyetlen külföldi időszak során képzési tevékenységgel ötvözik, a minimális heti (vagy rövidebb tartózkodási idő alatti) oktatási óraszám 4 órára csökken.</w:t>
      </w:r>
    </w:p>
    <w:p w14:paraId="5E8EEF16" w14:textId="77777777" w:rsidR="00D60D9D" w:rsidRDefault="00D60D9D" w:rsidP="00D60D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BE7B6B" w14:textId="76B2B209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19635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oktatók oktatási (és esetleg képzési) célú mobilitása:</w:t>
      </w:r>
    </w:p>
    <w:p w14:paraId="0A41D85F" w14:textId="23FAB225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Oktatói mobilitás a következő </w:t>
      </w:r>
      <w:r w:rsidR="00502543">
        <w:rPr>
          <w:rFonts w:ascii="Times New Roman" w:eastAsia="Times New Roman" w:hAnsi="Times New Roman" w:cs="Times New Roman"/>
          <w:sz w:val="24"/>
          <w:szCs w:val="24"/>
        </w:rPr>
        <w:t xml:space="preserve">intézményekbe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pályázható: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0778" w14:paraId="269A2D6B" w14:textId="77777777" w:rsidTr="00187CAB">
        <w:tc>
          <w:tcPr>
            <w:tcW w:w="4531" w:type="dxa"/>
          </w:tcPr>
          <w:p w14:paraId="186B308F" w14:textId="658186B7" w:rsidR="004A0778" w:rsidRPr="004A0778" w:rsidRDefault="004A07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eading=h.uwy8lbe0mxpg" w:colFirst="0" w:colLast="0"/>
            <w:bookmarkEnd w:id="0"/>
            <w:r w:rsidRPr="004A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Intézmény neve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3329565" w14:textId="383F0A79" w:rsidR="004A0778" w:rsidRPr="004A0778" w:rsidRDefault="004A07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Szak(ok):</w:t>
            </w:r>
          </w:p>
        </w:tc>
      </w:tr>
      <w:tr w:rsidR="004A0778" w14:paraId="708C7A3D" w14:textId="77777777" w:rsidTr="00187CAB">
        <w:tc>
          <w:tcPr>
            <w:tcW w:w="4531" w:type="dxa"/>
          </w:tcPr>
          <w:p w14:paraId="03CD20AA" w14:textId="0B77BF03" w:rsidR="004A0778" w:rsidRDefault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Temesvári I. Mihály Élettudományi Egyetem (University of Life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King Michael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I.from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Timisoara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6F6AD579" w14:textId="3E6A5BA4" w:rsidR="004A0778" w:rsidRDefault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Környezettan</w:t>
            </w:r>
          </w:p>
        </w:tc>
      </w:tr>
      <w:tr w:rsidR="004A0778" w14:paraId="4DB86B24" w14:textId="77777777" w:rsidTr="00187CAB">
        <w:tc>
          <w:tcPr>
            <w:tcW w:w="4531" w:type="dxa"/>
          </w:tcPr>
          <w:p w14:paraId="583A7CF4" w14:textId="7E048989" w:rsidR="004A0778" w:rsidRDefault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Egyetem, Svédország</w:t>
            </w:r>
          </w:p>
        </w:tc>
        <w:tc>
          <w:tcPr>
            <w:tcW w:w="4531" w:type="dxa"/>
          </w:tcPr>
          <w:p w14:paraId="56D89426" w14:textId="4F593B50" w:rsidR="004A0778" w:rsidRDefault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Teológia</w:t>
            </w:r>
          </w:p>
        </w:tc>
      </w:tr>
      <w:tr w:rsidR="004A0778" w14:paraId="7465AC3C" w14:textId="77777777" w:rsidTr="00187CAB">
        <w:tc>
          <w:tcPr>
            <w:tcW w:w="4531" w:type="dxa"/>
          </w:tcPr>
          <w:p w14:paraId="36F32F27" w14:textId="772041BA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Rákóczi Ferenc Kárpátaljai Magyar Főiskola, Ukrajna </w:t>
            </w:r>
          </w:p>
        </w:tc>
        <w:tc>
          <w:tcPr>
            <w:tcW w:w="4531" w:type="dxa"/>
          </w:tcPr>
          <w:p w14:paraId="2A64B44D" w14:textId="5E206FB2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Környezettan, Neveléstudomány, Szociális Munka</w:t>
            </w:r>
          </w:p>
        </w:tc>
      </w:tr>
      <w:tr w:rsidR="004A0778" w14:paraId="530717DC" w14:textId="77777777" w:rsidTr="00187CAB">
        <w:tc>
          <w:tcPr>
            <w:tcW w:w="4531" w:type="dxa"/>
          </w:tcPr>
          <w:p w14:paraId="7B8D77D3" w14:textId="3AC5AD14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Egyetem,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Castellón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Spanyolország</w:t>
            </w:r>
          </w:p>
        </w:tc>
        <w:tc>
          <w:tcPr>
            <w:tcW w:w="4531" w:type="dxa"/>
          </w:tcPr>
          <w:p w14:paraId="7D3AC792" w14:textId="4B89A159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Környezettan</w:t>
            </w:r>
          </w:p>
        </w:tc>
      </w:tr>
      <w:tr w:rsidR="004A0778" w14:paraId="5C2CBB8C" w14:textId="77777777" w:rsidTr="00187CAB">
        <w:tc>
          <w:tcPr>
            <w:tcW w:w="4531" w:type="dxa"/>
          </w:tcPr>
          <w:p w14:paraId="522B3B72" w14:textId="5867A3F0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Fachhochschule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Dresden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Drezda,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Németotszág</w:t>
            </w:r>
            <w:proofErr w:type="spellEnd"/>
          </w:p>
        </w:tc>
        <w:tc>
          <w:tcPr>
            <w:tcW w:w="4531" w:type="dxa"/>
          </w:tcPr>
          <w:p w14:paraId="5F946D2A" w14:textId="7A16F442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Szociális Munka, Neveléstudomány</w:t>
            </w:r>
          </w:p>
        </w:tc>
      </w:tr>
      <w:tr w:rsidR="004A0778" w14:paraId="0208D333" w14:textId="77777777" w:rsidTr="00187CAB">
        <w:tc>
          <w:tcPr>
            <w:tcW w:w="4531" w:type="dxa"/>
          </w:tcPr>
          <w:p w14:paraId="3B23DB27" w14:textId="3654EFB1" w:rsidR="004A0778" w:rsidRDefault="004A0778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Babes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-Bolyai Tudományegyetem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Tudományegyetem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Kolozsvár, Románia</w:t>
            </w:r>
          </w:p>
        </w:tc>
        <w:tc>
          <w:tcPr>
            <w:tcW w:w="4531" w:type="dxa"/>
          </w:tcPr>
          <w:p w14:paraId="699B3338" w14:textId="19602316" w:rsidR="004A0778" w:rsidRDefault="00187CAB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Pedagógia, Környezettan, Neveléstudomány,  Teológia</w:t>
            </w:r>
          </w:p>
        </w:tc>
      </w:tr>
      <w:tr w:rsidR="004A0778" w14:paraId="5CE17A70" w14:textId="77777777" w:rsidTr="00187CAB">
        <w:tc>
          <w:tcPr>
            <w:tcW w:w="4531" w:type="dxa"/>
          </w:tcPr>
          <w:p w14:paraId="279AF590" w14:textId="01E7253E" w:rsidR="004A0778" w:rsidRDefault="00187CAB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Berlini Evangélikus Főiskola</w:t>
            </w:r>
          </w:p>
        </w:tc>
        <w:tc>
          <w:tcPr>
            <w:tcW w:w="4531" w:type="dxa"/>
          </w:tcPr>
          <w:p w14:paraId="7ECB6B54" w14:textId="1BFB21DD" w:rsidR="004A0778" w:rsidRDefault="00187CAB" w:rsidP="004A0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Szociális Munka, Teológia</w:t>
            </w:r>
          </w:p>
        </w:tc>
      </w:tr>
      <w:tr w:rsidR="00187CAB" w14:paraId="14D1FA70" w14:textId="77777777" w:rsidTr="00187CAB">
        <w:tc>
          <w:tcPr>
            <w:tcW w:w="4531" w:type="dxa"/>
          </w:tcPr>
          <w:p w14:paraId="4378F2DB" w14:textId="274087A7" w:rsidR="00187CAB" w:rsidRDefault="00187CAB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Malaga-i Egyetem, Spanyolország </w:t>
            </w:r>
          </w:p>
        </w:tc>
        <w:tc>
          <w:tcPr>
            <w:tcW w:w="4531" w:type="dxa"/>
          </w:tcPr>
          <w:p w14:paraId="12099626" w14:textId="606F1495" w:rsidR="00187CAB" w:rsidRDefault="00187CAB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Pedagógia</w:t>
            </w:r>
          </w:p>
        </w:tc>
      </w:tr>
      <w:tr w:rsidR="00187CAB" w14:paraId="07AC6653" w14:textId="77777777" w:rsidTr="00187CAB">
        <w:tc>
          <w:tcPr>
            <w:tcW w:w="4531" w:type="dxa"/>
          </w:tcPr>
          <w:p w14:paraId="0F9C998E" w14:textId="7A824516" w:rsidR="00187CAB" w:rsidRDefault="00187CAB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Leuveni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Katolikus Egyetem, Belgium</w:t>
            </w:r>
          </w:p>
        </w:tc>
        <w:tc>
          <w:tcPr>
            <w:tcW w:w="4531" w:type="dxa"/>
          </w:tcPr>
          <w:p w14:paraId="05BB90BD" w14:textId="149BC805" w:rsidR="00187CAB" w:rsidRDefault="00187CAB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Teológia</w:t>
            </w:r>
          </w:p>
        </w:tc>
      </w:tr>
      <w:tr w:rsidR="00187CAB" w14:paraId="7A280DC5" w14:textId="77777777" w:rsidTr="00187CAB">
        <w:tc>
          <w:tcPr>
            <w:tcW w:w="4531" w:type="dxa"/>
          </w:tcPr>
          <w:p w14:paraId="2D523673" w14:textId="473DFE39" w:rsidR="00187CAB" w:rsidRDefault="00187CAB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Észt Balti Metodista Teológiai Szeminárium</w:t>
            </w:r>
          </w:p>
        </w:tc>
        <w:tc>
          <w:tcPr>
            <w:tcW w:w="4531" w:type="dxa"/>
          </w:tcPr>
          <w:p w14:paraId="45FF9C9D" w14:textId="3E9B34BE" w:rsidR="00187CAB" w:rsidRDefault="00187CAB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Teológia</w:t>
            </w:r>
          </w:p>
        </w:tc>
      </w:tr>
      <w:tr w:rsidR="00187CAB" w14:paraId="16544E12" w14:textId="77777777" w:rsidTr="00187CAB">
        <w:tc>
          <w:tcPr>
            <w:tcW w:w="4531" w:type="dxa"/>
          </w:tcPr>
          <w:p w14:paraId="309FA95E" w14:textId="1E441FC5" w:rsidR="00187CAB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Kolozsvári Sapientia Egyetem, Románia</w:t>
            </w:r>
          </w:p>
        </w:tc>
        <w:tc>
          <w:tcPr>
            <w:tcW w:w="4531" w:type="dxa"/>
          </w:tcPr>
          <w:p w14:paraId="78314C98" w14:textId="5365B085" w:rsidR="00187CAB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Környezettan</w:t>
            </w:r>
          </w:p>
        </w:tc>
      </w:tr>
      <w:tr w:rsidR="001D089C" w14:paraId="0BB98070" w14:textId="77777777" w:rsidTr="00187CAB">
        <w:tc>
          <w:tcPr>
            <w:tcW w:w="4531" w:type="dxa"/>
          </w:tcPr>
          <w:p w14:paraId="1BA7DBD1" w14:textId="2E909323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Krétai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Panepistimio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Egyetem, Görögország</w:t>
            </w:r>
          </w:p>
        </w:tc>
        <w:tc>
          <w:tcPr>
            <w:tcW w:w="4531" w:type="dxa"/>
          </w:tcPr>
          <w:p w14:paraId="11A8971A" w14:textId="40FB5974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Környezettan</w:t>
            </w:r>
          </w:p>
        </w:tc>
      </w:tr>
      <w:tr w:rsidR="001D089C" w14:paraId="5A4E1BBC" w14:textId="77777777" w:rsidTr="00187CAB">
        <w:tc>
          <w:tcPr>
            <w:tcW w:w="4531" w:type="dxa"/>
          </w:tcPr>
          <w:p w14:paraId="35A93113" w14:textId="71077B05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Masaryk Egyetem,</w:t>
            </w:r>
            <w:r w:rsidR="00267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Brno,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Cseh Köztársaság</w:t>
            </w:r>
          </w:p>
        </w:tc>
        <w:tc>
          <w:tcPr>
            <w:tcW w:w="4531" w:type="dxa"/>
          </w:tcPr>
          <w:p w14:paraId="36CC6511" w14:textId="2B1BFCDA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Szociális Munka</w:t>
            </w:r>
          </w:p>
        </w:tc>
      </w:tr>
      <w:tr w:rsidR="001D089C" w14:paraId="4C287707" w14:textId="77777777" w:rsidTr="00187CAB">
        <w:tc>
          <w:tcPr>
            <w:tcW w:w="4531" w:type="dxa"/>
          </w:tcPr>
          <w:p w14:paraId="13C28B75" w14:textId="3431E243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Madridi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Complutense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Egyetem, Spanyolország</w:t>
            </w:r>
          </w:p>
        </w:tc>
        <w:tc>
          <w:tcPr>
            <w:tcW w:w="4531" w:type="dxa"/>
          </w:tcPr>
          <w:p w14:paraId="296CC0AD" w14:textId="22199F86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Szociális Munka</w:t>
            </w:r>
          </w:p>
        </w:tc>
      </w:tr>
      <w:tr w:rsidR="001D089C" w14:paraId="41F0265E" w14:textId="77777777" w:rsidTr="00187CAB">
        <w:tc>
          <w:tcPr>
            <w:tcW w:w="4531" w:type="dxa"/>
          </w:tcPr>
          <w:p w14:paraId="0DF3E2AA" w14:textId="6B5BC07C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Coimbrai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Politechnikai Intézet Portugália</w:t>
            </w:r>
          </w:p>
        </w:tc>
        <w:tc>
          <w:tcPr>
            <w:tcW w:w="4531" w:type="dxa"/>
          </w:tcPr>
          <w:p w14:paraId="604B4057" w14:textId="3EA3A212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Környezettan</w:t>
            </w:r>
          </w:p>
        </w:tc>
      </w:tr>
      <w:tr w:rsidR="001D089C" w14:paraId="53C4AEE5" w14:textId="77777777" w:rsidTr="00187CAB">
        <w:tc>
          <w:tcPr>
            <w:tcW w:w="4531" w:type="dxa"/>
          </w:tcPr>
          <w:p w14:paraId="4B2534BC" w14:textId="3272F4E8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Wroclawi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Teológiai Főiskola, Lengyelország</w:t>
            </w:r>
          </w:p>
        </w:tc>
        <w:tc>
          <w:tcPr>
            <w:tcW w:w="4531" w:type="dxa"/>
          </w:tcPr>
          <w:p w14:paraId="6D64EC28" w14:textId="23BBBF8C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Teológia</w:t>
            </w:r>
          </w:p>
        </w:tc>
      </w:tr>
      <w:tr w:rsidR="001D089C" w14:paraId="62EA7133" w14:textId="77777777" w:rsidTr="00187CAB">
        <w:tc>
          <w:tcPr>
            <w:tcW w:w="4531" w:type="dxa"/>
          </w:tcPr>
          <w:p w14:paraId="4908AB20" w14:textId="4C7D39BA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Berlini Evangélikus Főiskola, Németország</w:t>
            </w:r>
          </w:p>
        </w:tc>
        <w:tc>
          <w:tcPr>
            <w:tcW w:w="4531" w:type="dxa"/>
          </w:tcPr>
          <w:p w14:paraId="6C99CA15" w14:textId="12D5710F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Teológia</w:t>
            </w:r>
          </w:p>
        </w:tc>
      </w:tr>
      <w:tr w:rsidR="001D089C" w14:paraId="32000AF9" w14:textId="77777777" w:rsidTr="00187CAB">
        <w:tc>
          <w:tcPr>
            <w:tcW w:w="4531" w:type="dxa"/>
          </w:tcPr>
          <w:p w14:paraId="79AF176A" w14:textId="75A06A50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Linzi Katolikus Egyetem, Németország</w:t>
            </w:r>
          </w:p>
        </w:tc>
        <w:tc>
          <w:tcPr>
            <w:tcW w:w="4531" w:type="dxa"/>
          </w:tcPr>
          <w:p w14:paraId="4D22255C" w14:textId="3E365D4D" w:rsidR="001D089C" w:rsidRDefault="001D089C" w:rsidP="00187C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Teológia</w:t>
            </w:r>
          </w:p>
        </w:tc>
      </w:tr>
    </w:tbl>
    <w:p w14:paraId="1B167AA6" w14:textId="77777777" w:rsidR="00A7208E" w:rsidRDefault="00A720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326CD" w14:textId="77777777" w:rsidR="00A7208E" w:rsidRDefault="00A720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akz8lvt2b8ou" w:colFirst="0" w:colLast="0"/>
      <w:bookmarkEnd w:id="1"/>
    </w:p>
    <w:p w14:paraId="263FF330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E562B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AA92B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05147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C863D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6933C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7ECB0A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D60F9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78C83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005978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78A52" w14:textId="77777777" w:rsidR="001D089C" w:rsidRDefault="001D08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D464D0" w14:textId="7974F994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Oktatói/munkatársi megélhetési támogatás rendszere:</w:t>
      </w:r>
    </w:p>
    <w:p w14:paraId="4D5FB4CE" w14:textId="2C0F0AC2" w:rsidR="00562B8A" w:rsidRDefault="00562B8A" w:rsidP="00562B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 oktatási célú személyzeti mobilitás keretében nyújtott megélhetési támogatás rendszere: </w:t>
      </w:r>
    </w:p>
    <w:p w14:paraId="6BA81C13" w14:textId="77777777" w:rsidR="00562B8A" w:rsidRPr="00905107" w:rsidRDefault="00562B8A" w:rsidP="00562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B49EB8E" w14:textId="77777777" w:rsidR="00562B8A" w:rsidRDefault="00562B8A" w:rsidP="00562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4DDE7ABB" w14:textId="77777777" w:rsidR="00562B8A" w:rsidRDefault="00562B8A" w:rsidP="00562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  <w:proofErr w:type="spellStart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>Fizikai</w:t>
      </w:r>
      <w:proofErr w:type="spellEnd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proofErr w:type="spellStart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>mobilitáshoz</w:t>
      </w:r>
      <w:proofErr w:type="spellEnd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proofErr w:type="spellStart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>nyújtott</w:t>
      </w:r>
      <w:proofErr w:type="spellEnd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proofErr w:type="spellStart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>egyéni</w:t>
      </w:r>
      <w:proofErr w:type="spellEnd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  <w:proofErr w:type="spellStart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>támogatás</w:t>
      </w:r>
      <w:proofErr w:type="spellEnd"/>
      <w:r w:rsidRPr="001D14D1">
        <w:rPr>
          <w:rFonts w:ascii="Times New Roman" w:hAnsi="Times New Roman" w:cs="Times New Roman"/>
          <w:b/>
          <w:bCs/>
          <w:sz w:val="23"/>
          <w:szCs w:val="23"/>
          <w:lang w:val="ro-RO"/>
        </w:rPr>
        <w:t xml:space="preserve"> </w:t>
      </w:r>
    </w:p>
    <w:p w14:paraId="6B173119" w14:textId="77777777" w:rsidR="00562B8A" w:rsidRDefault="00562B8A" w:rsidP="00562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lang w:val="ro-RO"/>
        </w:rPr>
      </w:pPr>
    </w:p>
    <w:p w14:paraId="73C36BC3" w14:textId="77777777" w:rsidR="00562B8A" w:rsidRPr="001D14D1" w:rsidRDefault="00562B8A" w:rsidP="00562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o-RO"/>
        </w:rPr>
      </w:pPr>
      <w:r>
        <w:rPr>
          <w:b/>
          <w:bCs/>
          <w:sz w:val="23"/>
          <w:szCs w:val="23"/>
        </w:rPr>
        <w:t>Munkatársak/szakemberek/oktatók mobilitása</w:t>
      </w:r>
    </w:p>
    <w:p w14:paraId="2B0A1665" w14:textId="77777777" w:rsidR="00562B8A" w:rsidRDefault="00562B8A" w:rsidP="00562B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2B8A" w14:paraId="0AF0D140" w14:textId="77777777" w:rsidTr="00046248">
        <w:tc>
          <w:tcPr>
            <w:tcW w:w="4531" w:type="dxa"/>
          </w:tcPr>
          <w:p w14:paraId="3D09F297" w14:textId="77777777" w:rsidR="00562B8A" w:rsidRPr="001D14D1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Fogadó Ország</w:t>
            </w:r>
          </w:p>
        </w:tc>
        <w:tc>
          <w:tcPr>
            <w:tcW w:w="4531" w:type="dxa"/>
          </w:tcPr>
          <w:p w14:paraId="41AC52C9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Összeg/nap (EUR) 1-14. nap</w:t>
            </w:r>
          </w:p>
        </w:tc>
      </w:tr>
      <w:tr w:rsidR="00562B8A" w14:paraId="679418B6" w14:textId="77777777" w:rsidTr="00046248"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562B8A" w:rsidRPr="001D14D1" w14:paraId="0FAD629E" w14:textId="77777777" w:rsidTr="00046248">
              <w:trPr>
                <w:trHeight w:val="391"/>
              </w:trPr>
              <w:tc>
                <w:tcPr>
                  <w:tcW w:w="0" w:type="auto"/>
                </w:tcPr>
                <w:p w14:paraId="53982AC3" w14:textId="77777777" w:rsidR="00562B8A" w:rsidRPr="001D14D1" w:rsidRDefault="00562B8A" w:rsidP="000462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</w:pP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Ausztria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Belgium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Dánia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Finnország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Franciaország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Németország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Izland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Írország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Olaszország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Liechtenstein, Luxemburg,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Hollandia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Norvégia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,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Svédország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</w:p>
              </w:tc>
            </w:tr>
          </w:tbl>
          <w:p w14:paraId="09AD10D5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6B6F27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EUR</w:t>
            </w:r>
          </w:p>
        </w:tc>
      </w:tr>
      <w:tr w:rsidR="00562B8A" w14:paraId="3F7CD7C1" w14:textId="77777777" w:rsidTr="00046248"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562B8A" w:rsidRPr="001D14D1" w14:paraId="0193BEB1" w14:textId="77777777" w:rsidTr="00046248">
              <w:trPr>
                <w:trHeight w:val="100"/>
              </w:trPr>
              <w:tc>
                <w:tcPr>
                  <w:tcW w:w="0" w:type="auto"/>
                </w:tcPr>
                <w:p w14:paraId="3784ED63" w14:textId="77777777" w:rsidR="00562B8A" w:rsidRPr="001D14D1" w:rsidRDefault="00562B8A" w:rsidP="000462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</w:pPr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A 13.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és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a 14.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régió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programhoz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nem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társult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harmadik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  <w:proofErr w:type="spellStart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országai</w:t>
                  </w:r>
                  <w:proofErr w:type="spellEnd"/>
                  <w:r w:rsidRPr="001D14D1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</w:p>
              </w:tc>
            </w:tr>
          </w:tbl>
          <w:p w14:paraId="1C0749F8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AD7560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EUR</w:t>
            </w:r>
          </w:p>
        </w:tc>
      </w:tr>
      <w:tr w:rsidR="00562B8A" w14:paraId="20DA52EE" w14:textId="77777777" w:rsidTr="00046248">
        <w:tc>
          <w:tcPr>
            <w:tcW w:w="4531" w:type="dxa"/>
          </w:tcPr>
          <w:p w14:paraId="336DCA40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Ciprus, Cseh Köztársaság, Észtország, Görögország, Lettország, Málta, Portugália, Szlovákia, Szlovénia, Spanyolország </w:t>
            </w:r>
          </w:p>
          <w:p w14:paraId="15F4C980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AE2FB94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 EUR</w:t>
            </w:r>
          </w:p>
        </w:tc>
      </w:tr>
      <w:tr w:rsidR="00562B8A" w14:paraId="341D91ED" w14:textId="77777777" w:rsidTr="00046248">
        <w:tc>
          <w:tcPr>
            <w:tcW w:w="4531" w:type="dxa"/>
          </w:tcPr>
          <w:p w14:paraId="72AC392B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Bulgária, Észak-Macedónia, Horvátország, Lengyelország, Litvánia, Magyarország, Románia, Szerbia, Törökország </w:t>
            </w:r>
          </w:p>
          <w:p w14:paraId="541A161D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CF3B2B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EUR</w:t>
            </w:r>
          </w:p>
        </w:tc>
      </w:tr>
      <w:tr w:rsidR="00562B8A" w14:paraId="3A77E068" w14:textId="77777777" w:rsidTr="00046248">
        <w:tc>
          <w:tcPr>
            <w:tcW w:w="4531" w:type="dxa"/>
          </w:tcPr>
          <w:p w14:paraId="6D73F880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Az 1–12. régió programhoz nem társult harmadik országai </w:t>
            </w:r>
          </w:p>
          <w:p w14:paraId="15114AAD" w14:textId="77777777" w:rsidR="00562B8A" w:rsidRDefault="00562B8A" w:rsidP="0004624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536A9235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 EUR</w:t>
            </w:r>
          </w:p>
        </w:tc>
      </w:tr>
    </w:tbl>
    <w:p w14:paraId="342C26FA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00D21" w14:textId="6ADD2B2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46954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99A26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B8D75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3E7953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14B5B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4B29C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4C844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39805" w14:textId="581C8A45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15214" w14:textId="77777777" w:rsidR="00562B8A" w:rsidRDefault="00562B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BBDF4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12EDB8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3B5DB" w14:textId="77777777" w:rsidR="00562B8A" w:rsidRDefault="00562B8A" w:rsidP="00562B8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Nyertes pályázat esetén az Erasmus+ támogatás utazási támogatást is tartalmaz az alábbiak szerint:</w:t>
      </w:r>
    </w:p>
    <w:p w14:paraId="0A148D4B" w14:textId="77777777" w:rsidR="00562B8A" w:rsidRDefault="00562B8A" w:rsidP="00562B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Utazási támogatás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2B8A" w14:paraId="7A4487D3" w14:textId="77777777" w:rsidTr="00046248">
        <w:tc>
          <w:tcPr>
            <w:tcW w:w="3020" w:type="dxa"/>
          </w:tcPr>
          <w:p w14:paraId="517D3E1A" w14:textId="77777777" w:rsidR="00562B8A" w:rsidRPr="007A7059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Utazási távolságok</w:t>
            </w:r>
          </w:p>
        </w:tc>
        <w:tc>
          <w:tcPr>
            <w:tcW w:w="3021" w:type="dxa"/>
          </w:tcPr>
          <w:p w14:paraId="4CC44CB4" w14:textId="77777777" w:rsidR="00562B8A" w:rsidRDefault="00562B8A" w:rsidP="0004624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Környezetkímélő/ </w:t>
            </w:r>
          </w:p>
          <w:p w14:paraId="21BF6664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környezettudatos utazás – Összeg </w:t>
            </w:r>
          </w:p>
        </w:tc>
        <w:tc>
          <w:tcPr>
            <w:tcW w:w="3021" w:type="dxa"/>
          </w:tcPr>
          <w:p w14:paraId="46C7CB5E" w14:textId="77777777" w:rsidR="00562B8A" w:rsidRDefault="00562B8A" w:rsidP="0004624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Nem környezetkímélő/ </w:t>
            </w:r>
          </w:p>
          <w:p w14:paraId="79D1A219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környezettudatos utazás – Összeg </w:t>
            </w:r>
          </w:p>
        </w:tc>
      </w:tr>
      <w:tr w:rsidR="00562B8A" w14:paraId="3DF0116B" w14:textId="77777777" w:rsidTr="00046248">
        <w:tc>
          <w:tcPr>
            <w:tcW w:w="3020" w:type="dxa"/>
          </w:tcPr>
          <w:p w14:paraId="321B957A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10–99 km közötti távolság esetén: </w:t>
            </w:r>
          </w:p>
          <w:p w14:paraId="67422B7B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8AF66E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56 EUR/ résztvevő </w:t>
            </w:r>
          </w:p>
          <w:p w14:paraId="1E1CD79E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889367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28 EUR/ résztvevő </w:t>
            </w:r>
          </w:p>
          <w:p w14:paraId="398BA970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B8A" w14:paraId="6F2EE5A3" w14:textId="77777777" w:rsidTr="00046248">
        <w:tc>
          <w:tcPr>
            <w:tcW w:w="3020" w:type="dxa"/>
          </w:tcPr>
          <w:p w14:paraId="3DD906A5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100–499 km közötti távolság esetén: </w:t>
            </w:r>
          </w:p>
          <w:p w14:paraId="49E0BA70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1"/>
            </w:tblGrid>
            <w:tr w:rsidR="00562B8A" w:rsidRPr="007A7059" w14:paraId="0BA0D1A0" w14:textId="77777777" w:rsidTr="00046248">
              <w:trPr>
                <w:trHeight w:val="100"/>
              </w:trPr>
              <w:tc>
                <w:tcPr>
                  <w:tcW w:w="0" w:type="auto"/>
                </w:tcPr>
                <w:p w14:paraId="4D5D3400" w14:textId="77777777" w:rsidR="00562B8A" w:rsidRPr="007A7059" w:rsidRDefault="00562B8A" w:rsidP="0004624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</w:pPr>
                  <w:r w:rsidRPr="007A7059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285 EUR/ </w:t>
                  </w:r>
                  <w:proofErr w:type="spellStart"/>
                  <w:r w:rsidRPr="007A7059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>résztvevő</w:t>
                  </w:r>
                  <w:proofErr w:type="spellEnd"/>
                  <w:r w:rsidRPr="007A7059">
                    <w:rPr>
                      <w:rFonts w:ascii="Times New Roman" w:hAnsi="Times New Roman" w:cs="Times New Roman"/>
                      <w:color w:val="000000"/>
                      <w:lang w:val="ro-RO"/>
                    </w:rPr>
                    <w:t xml:space="preserve"> </w:t>
                  </w:r>
                </w:p>
              </w:tc>
            </w:tr>
          </w:tbl>
          <w:p w14:paraId="339690A3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3788D2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211 EUR/ résztvevő </w:t>
            </w:r>
          </w:p>
          <w:p w14:paraId="17889E55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B8A" w14:paraId="1559015E" w14:textId="77777777" w:rsidTr="00046248">
        <w:tc>
          <w:tcPr>
            <w:tcW w:w="3020" w:type="dxa"/>
          </w:tcPr>
          <w:p w14:paraId="752C9858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500-1999 km közötti távolság </w:t>
            </w:r>
          </w:p>
          <w:p w14:paraId="4ADD6B2B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esetén:</w:t>
            </w:r>
          </w:p>
        </w:tc>
        <w:tc>
          <w:tcPr>
            <w:tcW w:w="3021" w:type="dxa"/>
          </w:tcPr>
          <w:p w14:paraId="2B652C8F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417 EUR/ résztvevő </w:t>
            </w:r>
          </w:p>
          <w:p w14:paraId="636B3EEB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599676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309 EUR/ résztvevő </w:t>
            </w:r>
          </w:p>
          <w:p w14:paraId="1BEE0596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B8A" w14:paraId="1527A72F" w14:textId="77777777" w:rsidTr="00046248">
        <w:tc>
          <w:tcPr>
            <w:tcW w:w="3020" w:type="dxa"/>
          </w:tcPr>
          <w:p w14:paraId="12963DA1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2000–2999 km közötti távolság esetén: </w:t>
            </w:r>
          </w:p>
          <w:p w14:paraId="28C71218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0DFCEE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535 EUR/ résztvevő </w:t>
            </w:r>
          </w:p>
          <w:p w14:paraId="4BAD2AF9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567DAE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395 EUR/ résztvevő </w:t>
            </w:r>
          </w:p>
          <w:p w14:paraId="0A205348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B8A" w14:paraId="7B5A0DF8" w14:textId="77777777" w:rsidTr="00046248">
        <w:tc>
          <w:tcPr>
            <w:tcW w:w="3020" w:type="dxa"/>
          </w:tcPr>
          <w:p w14:paraId="2D456821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3000–3999 km közötti távolság esetén: </w:t>
            </w:r>
          </w:p>
          <w:p w14:paraId="5AB87A5A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3AA9A8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785 EUR/ résztvevő </w:t>
            </w:r>
          </w:p>
          <w:p w14:paraId="4F8B7F80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A739E0" w14:textId="77777777" w:rsidR="00562B8A" w:rsidRDefault="00562B8A" w:rsidP="00046248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580 EUR/ résztvevő </w:t>
            </w:r>
          </w:p>
          <w:p w14:paraId="6B642130" w14:textId="77777777" w:rsidR="00562B8A" w:rsidRDefault="00562B8A" w:rsidP="000462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552E8D" w14:textId="0EC90EFB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7CECF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4F5B125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Kiegészítő támogatási lehetőség mobilitási ösztöndíjat nyert oktatóknak:</w:t>
      </w:r>
    </w:p>
    <w:p w14:paraId="00999909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A kiutazó (mobilitási helyet nyert) tartósan beteg vagy fogyatékkal élő munkatársak kiegészítő támogatásra pályázhatnak. </w:t>
      </w:r>
      <w:r>
        <w:rPr>
          <w:rFonts w:ascii="Times New Roman" w:eastAsia="Times New Roman" w:hAnsi="Times New Roman" w:cs="Times New Roman"/>
        </w:rPr>
        <w:t>A külföldön is felmerülő, a betegséggel kapcsolatos extra költségek fedezésére szolgáló kiegészítő támogatás megpályázásához az igényelt költségeket tételesen kell megjelölni, majd a mobilitás végeztével a költségekről tételesen, számlákkal kell elszámolni. A kiegészítő támogatás igénylésének részletes feltételeiről, a kiegészítő támogatás megpályázásának módjáról a mobilitási helyet nyert munkatársak, nyertes pályázatukat követően kapnak értesítést.</w:t>
      </w:r>
    </w:p>
    <w:p w14:paraId="1F90916A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74A42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mobilitási pályázat benyújtásának határideje és módja:</w:t>
      </w:r>
    </w:p>
    <w:p w14:paraId="66586E2C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Jelentkezésüket a Főiskola Erasmus Bizottságához nyújtsák be, az intézményi Erasmus+ koordinátor által kezelt e-mail címre: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erasmusmobility@wjlf.hu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F7C6DC" w14:textId="77777777" w:rsidR="00510601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Határideje: folyamatos</w:t>
      </w:r>
    </w:p>
    <w:p w14:paraId="74713155" w14:textId="77777777" w:rsidR="00510601" w:rsidRDefault="005106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78C46" w14:textId="3A94AB02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01D4C5F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Benyújtandó dokumentumok:</w:t>
      </w:r>
    </w:p>
    <w:p w14:paraId="4F07A46A" w14:textId="77777777" w:rsidR="00A7208E" w:rsidRDefault="005733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motivációs levél és oktatási/képzési célú mobilitási terv (magyarul vagy a mobilitás nyelvén)</w:t>
      </w:r>
    </w:p>
    <w:p w14:paraId="733B506B" w14:textId="77777777" w:rsidR="00A7208E" w:rsidRDefault="005733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munkahelyi vezető ajánlása</w:t>
      </w:r>
    </w:p>
    <w:p w14:paraId="458917E0" w14:textId="77777777" w:rsidR="00A7208E" w:rsidRDefault="005733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fogadó intézmény nyilatkozata</w:t>
      </w:r>
    </w:p>
    <w:p w14:paraId="3765C1B8" w14:textId="77777777" w:rsidR="00A7208E" w:rsidRDefault="005733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oktatók esetében nyelvvizsga bizonyítvány másolata a mobilitás nyelvéről</w:t>
      </w:r>
    </w:p>
    <w:p w14:paraId="55C58569" w14:textId="77777777" w:rsidR="00A7208E" w:rsidRDefault="005733A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nem magyar állampolgár, akkor az érvényes letelepedési vagy tartózkodási engedély, vagy a menekült státuszt igazoló okmány másolata</w:t>
      </w:r>
    </w:p>
    <w:p w14:paraId="159BF79F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774683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 előkészítése során a pályázó feladata fogadó intézményt felkutatni, és a fogadó nyilatkozat szkennelt verzióját a jelentkezés során bemutatni</w:t>
      </w:r>
    </w:p>
    <w:p w14:paraId="49D8C876" w14:textId="77777777" w:rsidR="00A7208E" w:rsidRDefault="00A72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F2B8A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benyújtott pályázatok elbírálása:</w:t>
      </w:r>
    </w:p>
    <w:p w14:paraId="3B860A5A" w14:textId="77777777" w:rsidR="00A7208E" w:rsidRDefault="005733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benyújtott pályázatokat az Erasmus Bizottság javaslata alapján a Rektor bírálja el.</w:t>
      </w:r>
    </w:p>
    <w:p w14:paraId="2047E189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pályázatok elkészítésével kapcsolatos szakmai kérdésekben a tanszéki Erasmus+ koordinátorok, valamint az intézményi Erasmus+ koordinátor állnak rendelkezésükre. </w:t>
      </w:r>
    </w:p>
    <w:p w14:paraId="00A3F926" w14:textId="77777777" w:rsidR="00A7208E" w:rsidRDefault="00A720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9D902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Budapest,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szeptember 15.</w:t>
      </w:r>
    </w:p>
    <w:p w14:paraId="0226F008" w14:textId="77777777" w:rsidR="00A7208E" w:rsidRDefault="005733AF">
      <w:pPr>
        <w:tabs>
          <w:tab w:val="left" w:pos="7845"/>
        </w:tabs>
        <w:jc w:val="right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7030A0"/>
          <w:sz w:val="32"/>
          <w:szCs w:val="32"/>
        </w:rPr>
        <w:t>Sikeres pályázást kívánunk!</w:t>
      </w:r>
    </w:p>
    <w:sectPr w:rsidR="00A7208E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7B38C" w14:textId="77777777" w:rsidR="00A63D63" w:rsidRDefault="00A63D63">
      <w:pPr>
        <w:spacing w:after="0" w:line="240" w:lineRule="auto"/>
      </w:pPr>
      <w:r>
        <w:separator/>
      </w:r>
    </w:p>
  </w:endnote>
  <w:endnote w:type="continuationSeparator" w:id="0">
    <w:p w14:paraId="356FF15F" w14:textId="77777777" w:rsidR="00A63D63" w:rsidRDefault="00A6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1771" w14:textId="77777777" w:rsidR="00A7208E" w:rsidRDefault="00573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2543">
      <w:rPr>
        <w:noProof/>
        <w:color w:val="000000"/>
      </w:rPr>
      <w:t>1</w:t>
    </w:r>
    <w:r>
      <w:rPr>
        <w:color w:val="000000"/>
      </w:rPr>
      <w:fldChar w:fldCharType="end"/>
    </w:r>
  </w:p>
  <w:p w14:paraId="35E8246A" w14:textId="77777777" w:rsidR="00A7208E" w:rsidRDefault="005733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C2407A" wp14:editId="06303B6D">
          <wp:simplePos x="0" y="0"/>
          <wp:positionH relativeFrom="column">
            <wp:posOffset>-438146</wp:posOffset>
          </wp:positionH>
          <wp:positionV relativeFrom="paragraph">
            <wp:posOffset>9233914</wp:posOffset>
          </wp:positionV>
          <wp:extent cx="6396990" cy="6010275"/>
          <wp:effectExtent l="0" t="0" r="0" b="0"/>
          <wp:wrapSquare wrapText="bothSides" distT="0" distB="0" distL="114300" distR="114300"/>
          <wp:docPr id="2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96990" cy="6010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0C73A" w14:textId="77777777" w:rsidR="00A63D63" w:rsidRDefault="00A63D63">
      <w:pPr>
        <w:spacing w:after="0" w:line="240" w:lineRule="auto"/>
      </w:pPr>
      <w:r>
        <w:separator/>
      </w:r>
    </w:p>
  </w:footnote>
  <w:footnote w:type="continuationSeparator" w:id="0">
    <w:p w14:paraId="23B27033" w14:textId="77777777" w:rsidR="00A63D63" w:rsidRDefault="00A63D63">
      <w:pPr>
        <w:spacing w:after="0" w:line="240" w:lineRule="auto"/>
      </w:pPr>
      <w:r>
        <w:continuationSeparator/>
      </w:r>
    </w:p>
  </w:footnote>
  <w:footnote w:id="1">
    <w:p w14:paraId="0364736F" w14:textId="6BC8E7FE" w:rsidR="00A7208E" w:rsidRPr="00797C6F" w:rsidRDefault="005733AF" w:rsidP="00D37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E+ </w:t>
      </w:r>
      <w:proofErr w:type="spellStart"/>
      <w:r>
        <w:rPr>
          <w:color w:val="000000"/>
          <w:sz w:val="20"/>
          <w:szCs w:val="20"/>
        </w:rPr>
        <w:t>programme</w:t>
      </w:r>
      <w:proofErr w:type="spellEnd"/>
      <w:r>
        <w:rPr>
          <w:color w:val="000000"/>
          <w:sz w:val="20"/>
          <w:szCs w:val="20"/>
        </w:rPr>
        <w:t xml:space="preserve"> guide-202</w:t>
      </w:r>
      <w:r w:rsidR="00D37905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: </w:t>
      </w:r>
      <w:r w:rsidR="00D37905" w:rsidRPr="00D37905">
        <w:rPr>
          <w:color w:val="000000"/>
          <w:sz w:val="20"/>
          <w:szCs w:val="20"/>
        </w:rPr>
        <w:t>https://erasmus-plus.ec.europa.eu/sites/default/files/2023-11/2024-Erasmus%2BProgramme-Guide_HU.pdf</w:t>
      </w:r>
    </w:p>
  </w:footnote>
  <w:footnote w:id="2">
    <w:p w14:paraId="3FAD0A98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További tájékozódási lehetőség a Főiskola SZMSZ-ében található, III.F. fejezetben: </w:t>
      </w:r>
      <w:hyperlink r:id="rId1">
        <w:r>
          <w:rPr>
            <w:color w:val="0000FF"/>
            <w:sz w:val="20"/>
            <w:szCs w:val="20"/>
            <w:u w:val="single"/>
          </w:rPr>
          <w:t>https://wesley.hu/letoltes/szervezeti-es-mukodesi-szabalyzat-2020-szeptember-2/</w:t>
        </w:r>
      </w:hyperlink>
    </w:p>
  </w:footnote>
  <w:footnote w:id="3">
    <w:p w14:paraId="6C7C3591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sz w:val="20"/>
          <w:szCs w:val="20"/>
        </w:rPr>
        <w:t>Programországnak számítanak a</w:t>
      </w:r>
      <w:r>
        <w:rPr>
          <w:color w:val="000000"/>
          <w:sz w:val="20"/>
          <w:szCs w:val="20"/>
        </w:rPr>
        <w:t>z Európai Unió tagállamai (Ausztria, Belgium, Bulgária, Ciprus, Csehország, Dánia, Észtország, Finnország, Franciaország, Görögország, Hollandia, Horvátország, Írország, Lengyelország, Lettország, Litvánia, Luxembourg, Magyarország, Málta, Németország, Olaszország, Portugália, Románia, Spanyolország, Szlovákia, Szlovénia, Svédország)</w:t>
      </w:r>
      <w:r>
        <w:rPr>
          <w:sz w:val="20"/>
          <w:szCs w:val="20"/>
        </w:rPr>
        <w:t>, valamint</w:t>
      </w:r>
    </w:p>
    <w:p w14:paraId="741FFF66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az ún. programhoz társult (n</w:t>
      </w:r>
      <w:r>
        <w:rPr>
          <w:color w:val="000000"/>
          <w:sz w:val="20"/>
          <w:szCs w:val="20"/>
        </w:rPr>
        <w:t>em EU tagállam</w:t>
      </w:r>
      <w:r>
        <w:rPr>
          <w:sz w:val="20"/>
          <w:szCs w:val="20"/>
        </w:rPr>
        <w:t>) harmadik országok azaz</w:t>
      </w:r>
      <w:r>
        <w:rPr>
          <w:color w:val="000000"/>
          <w:sz w:val="20"/>
          <w:szCs w:val="20"/>
        </w:rPr>
        <w:t>: És</w:t>
      </w:r>
      <w:r>
        <w:rPr>
          <w:sz w:val="20"/>
          <w:szCs w:val="20"/>
        </w:rPr>
        <w:t>zak-</w:t>
      </w:r>
      <w:r>
        <w:rPr>
          <w:color w:val="000000"/>
          <w:sz w:val="20"/>
          <w:szCs w:val="20"/>
        </w:rPr>
        <w:t>Macedónia, Izland, Liechtenstein, Norvégia, Szerbia, Törökország</w:t>
      </w:r>
    </w:p>
  </w:footnote>
  <w:footnote w:id="4">
    <w:p w14:paraId="0A95D27C" w14:textId="77777777" w:rsidR="00A7208E" w:rsidRDefault="00573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A partnerországok listáját lásd:</w:t>
      </w:r>
      <w:r>
        <w:rPr>
          <w:color w:val="000000"/>
          <w:sz w:val="20"/>
          <w:szCs w:val="20"/>
        </w:rPr>
        <w:t xml:space="preserve"> </w:t>
      </w:r>
      <w:hyperlink r:id="rId2">
        <w:r>
          <w:rPr>
            <w:color w:val="0000FF"/>
            <w:sz w:val="20"/>
            <w:szCs w:val="20"/>
            <w:u w:val="single"/>
          </w:rPr>
          <w:t>https://erasmus-plus.ec.europa.eu/hu/programme-guide/part-a/eligible-countries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5">
    <w:p w14:paraId="30B89E36" w14:textId="77777777" w:rsidR="00A7208E" w:rsidRDefault="005733A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partnerországokba irányuló mobilitásokra szűkített támogatási kvóta érvényes: a program által támogatott összes mobilitás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. kb. 20%-a erejéig támogathatók a partnerországba irányuló mobilitások. </w:t>
      </w:r>
    </w:p>
  </w:footnote>
  <w:footnote w:id="6">
    <w:p w14:paraId="359A5C2D" w14:textId="77777777" w:rsidR="00A7208E" w:rsidRDefault="005733A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Doktoranduszok </w:t>
      </w:r>
      <w:r>
        <w:rPr>
          <w:sz w:val="20"/>
          <w:szCs w:val="20"/>
        </w:rPr>
        <w:t xml:space="preserve">- amennyiben oktatási tevékenységet is folytatnak a küldő felsőoktatási intézményben - </w:t>
      </w:r>
      <w:proofErr w:type="spellStart"/>
      <w:r>
        <w:rPr>
          <w:sz w:val="20"/>
          <w:szCs w:val="20"/>
        </w:rPr>
        <w:t>teljeskörűen</w:t>
      </w:r>
      <w:proofErr w:type="spellEnd"/>
      <w:r>
        <w:rPr>
          <w:sz w:val="20"/>
          <w:szCs w:val="20"/>
        </w:rPr>
        <w:t xml:space="preserve"> jogosultak jelen pályázati felhívás keretében oktatási célú (és egyébként képzési célú) személyzeti mobilitásra (is) pályázni.</w:t>
      </w:r>
    </w:p>
  </w:footnote>
  <w:footnote w:id="7">
    <w:p w14:paraId="7DCF0D06" w14:textId="77777777" w:rsidR="00A7208E" w:rsidRDefault="005733AF">
      <w:pPr>
        <w:spacing w:after="0" w:line="240" w:lineRule="auto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 xml:space="preserve">Bármilyen hosszú, külföldi oktatási vagy képzési mobilitás megvalósítható </w:t>
      </w:r>
      <w:r>
        <w:rPr>
          <w:b/>
          <w:sz w:val="20"/>
          <w:szCs w:val="20"/>
        </w:rPr>
        <w:t xml:space="preserve">vegyes mobilitás </w:t>
      </w:r>
      <w:r>
        <w:rPr>
          <w:sz w:val="20"/>
          <w:szCs w:val="20"/>
        </w:rPr>
        <w:t xml:space="preserve">formájában. A vegyes mobilitás a fizikai mobilitás és egy virtuális elem kombinációja, amely elősegíti a </w:t>
      </w:r>
      <w:proofErr w:type="spellStart"/>
      <w:r>
        <w:rPr>
          <w:sz w:val="20"/>
          <w:szCs w:val="20"/>
        </w:rPr>
        <w:t>kollaboratív</w:t>
      </w:r>
      <w:proofErr w:type="spellEnd"/>
      <w:r>
        <w:rPr>
          <w:sz w:val="20"/>
          <w:szCs w:val="20"/>
        </w:rPr>
        <w:t xml:space="preserve"> online tanulást és csapatmunkát.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2D18"/>
    <w:multiLevelType w:val="multilevel"/>
    <w:tmpl w:val="7C0C70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C6E1D"/>
    <w:multiLevelType w:val="multilevel"/>
    <w:tmpl w:val="4894E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A658A2"/>
    <w:multiLevelType w:val="multilevel"/>
    <w:tmpl w:val="FC9C9F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3B264D"/>
    <w:multiLevelType w:val="multilevel"/>
    <w:tmpl w:val="FFD405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8E"/>
    <w:rsid w:val="000373DA"/>
    <w:rsid w:val="000F63F9"/>
    <w:rsid w:val="00187CAB"/>
    <w:rsid w:val="001D089C"/>
    <w:rsid w:val="00267B29"/>
    <w:rsid w:val="00375FC0"/>
    <w:rsid w:val="00410594"/>
    <w:rsid w:val="004A0778"/>
    <w:rsid w:val="00502543"/>
    <w:rsid w:val="00510601"/>
    <w:rsid w:val="00562B8A"/>
    <w:rsid w:val="005733AF"/>
    <w:rsid w:val="005E3D1E"/>
    <w:rsid w:val="0062171B"/>
    <w:rsid w:val="00621EF7"/>
    <w:rsid w:val="006D74C8"/>
    <w:rsid w:val="00797C6F"/>
    <w:rsid w:val="008F7277"/>
    <w:rsid w:val="00994BC0"/>
    <w:rsid w:val="00A03784"/>
    <w:rsid w:val="00A42193"/>
    <w:rsid w:val="00A63D63"/>
    <w:rsid w:val="00A7208E"/>
    <w:rsid w:val="00A827C4"/>
    <w:rsid w:val="00B720EE"/>
    <w:rsid w:val="00D37905"/>
    <w:rsid w:val="00D60D9D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C877"/>
  <w15:docId w15:val="{5061F5AE-A502-4A63-ABA5-2A330385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hu-HU" w:eastAsia="ro-RO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17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6C72"/>
  </w:style>
  <w:style w:type="paragraph" w:styleId="Subsol">
    <w:name w:val="footer"/>
    <w:basedOn w:val="Normal"/>
    <w:link w:val="SubsolCaracter"/>
    <w:uiPriority w:val="99"/>
    <w:unhideWhenUsed/>
    <w:rsid w:val="00176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6C72"/>
  </w:style>
  <w:style w:type="paragraph" w:customStyle="1" w:styleId="Default">
    <w:name w:val="Default"/>
    <w:rsid w:val="00AC0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C0320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C032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AC03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paragraf">
    <w:name w:val="List Paragraph"/>
    <w:basedOn w:val="Normal"/>
    <w:uiPriority w:val="34"/>
    <w:qFormat/>
    <w:rsid w:val="002564C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4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776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20D71"/>
    <w:rPr>
      <w:color w:val="0000FF" w:themeColor="hyperlink"/>
      <w:u w:val="single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gril">
    <w:name w:val="Table Grid"/>
    <w:basedOn w:val="TabelNormal"/>
    <w:uiPriority w:val="39"/>
    <w:rsid w:val="004A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rasmusmobility@wjlf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rasmus-plus.ec.europa.eu/hu/programme-guide/part-a/eligible-countries" TargetMode="External"/><Relationship Id="rId1" Type="http://schemas.openxmlformats.org/officeDocument/2006/relationships/hyperlink" Target="https://wesley.hu/letoltes/szervezeti-es-mukodesi-szabalyzat-2020-szeptember-2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JgwXpCLR+cOa1bp86ayYPf2/w==">CgMxLjAyDmgudXd5OGxiZTBteHBnMg5oLmFrejhsdnQyYjhvdTIIaC5namRneHM4AHIhMWtweVNqNk9pNkhNY0phWjVQY3hkUnFJZHlnaUZ0b0tl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1144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Bagdi Timea</dc:creator>
  <cp:lastModifiedBy>Michaela Szász</cp:lastModifiedBy>
  <cp:revision>19</cp:revision>
  <dcterms:created xsi:type="dcterms:W3CDTF">2024-11-05T10:46:00Z</dcterms:created>
  <dcterms:modified xsi:type="dcterms:W3CDTF">2024-11-05T12:26:00Z</dcterms:modified>
</cp:coreProperties>
</file>