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D3" w:rsidRDefault="004531E3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bookmarkStart w:id="0" w:name="_GoBack"/>
      <w:bookmarkEnd w:id="0"/>
      <w:r>
        <w:rPr>
          <w:noProof/>
          <w:shd w:val="clear" w:color="auto" w:fill="FFFFFF" w:themeFill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AD3" w:rsidRDefault="004531E3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CF0AD3" w:rsidRDefault="004531E3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CF0AD3" w:rsidRDefault="00CF0AD3">
      <w:pPr>
        <w:jc w:val="center"/>
        <w:rPr>
          <w:shd w:val="clear" w:color="auto" w:fill="FFFFFF" w:themeFill="background1"/>
        </w:rPr>
      </w:pPr>
    </w:p>
    <w:p w:rsidR="00CF0AD3" w:rsidRDefault="00CF0AD3">
      <w:pPr>
        <w:jc w:val="center"/>
        <w:rPr>
          <w:shd w:val="clear" w:color="auto" w:fill="FFFFFF" w:themeFill="background1"/>
        </w:rPr>
      </w:pPr>
    </w:p>
    <w:p w:rsidR="00CF0AD3" w:rsidRDefault="004531E3">
      <w:pPr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TANTÁRGYI ADATLAP</w:t>
      </w:r>
    </w:p>
    <w:p w:rsidR="00CF0AD3" w:rsidRDefault="00CF0AD3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395"/>
        <w:gridCol w:w="2268"/>
      </w:tblGrid>
      <w:tr w:rsidR="00CF0AD3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>
              <w:rPr>
                <w:b/>
                <w:sz w:val="20"/>
                <w:szCs w:val="20"/>
              </w:rPr>
              <w:t>SMAV 471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>
              <w:rPr>
                <w:b/>
              </w:rPr>
              <w:t>BŰNMEGELŐZÉS</w:t>
            </w:r>
          </w:p>
        </w:tc>
      </w:tr>
      <w:tr w:rsidR="00CF0A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>
              <w:rPr>
                <w:sz w:val="22"/>
                <w:szCs w:val="22"/>
                <w:shd w:val="clear" w:color="auto" w:fill="FFFFFF" w:themeFill="background1"/>
              </w:rPr>
              <w:t>: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választható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3</w:t>
            </w:r>
          </w:p>
        </w:tc>
      </w:tr>
      <w:tr w:rsidR="00CF0AD3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A tantárgy elméleti vagy gyakorlati jellegének mértéke, „képzési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karaktere”</w:t>
            </w:r>
            <w:proofErr w:type="gramStart"/>
            <w:r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>
              <w:rPr>
                <w:sz w:val="22"/>
                <w:szCs w:val="22"/>
                <w:shd w:val="clear" w:color="auto" w:fill="FFFFFF" w:themeFill="background1"/>
              </w:rPr>
              <w:t>(</w:t>
            </w:r>
            <w:proofErr w:type="spellStart"/>
            <w:r>
              <w:rPr>
                <w:sz w:val="22"/>
                <w:szCs w:val="22"/>
                <w:shd w:val="clear" w:color="auto" w:fill="FFFFFF" w:themeFill="background1"/>
              </w:rPr>
              <w:t>kredit%</w:t>
            </w:r>
            <w:proofErr w:type="spellEnd"/>
            <w:r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CF0AD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ea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.  / 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konz</w:t>
            </w:r>
            <w:proofErr w:type="spellEnd"/>
          </w:p>
        </w:tc>
      </w:tr>
      <w:tr w:rsidR="00CF0AD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II. félév</w:t>
            </w:r>
          </w:p>
        </w:tc>
      </w:tr>
      <w:tr w:rsidR="00CF0AD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CF0AD3" w:rsidRDefault="004531E3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CF0AD3" w:rsidRDefault="004531E3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12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CF0AD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>
              <w:rPr>
                <w:sz w:val="22"/>
                <w:szCs w:val="22"/>
                <w:shd w:val="clear" w:color="auto" w:fill="FFFFFF" w:themeFill="background1"/>
              </w:rPr>
              <w:t>-</w:t>
            </w:r>
          </w:p>
        </w:tc>
      </w:tr>
      <w:tr w:rsidR="00CF0AD3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>
              <w:rPr>
                <w:b/>
              </w:rPr>
              <w:t>vizsga, házi dolgozat</w:t>
            </w:r>
          </w:p>
          <w:p w:rsidR="00CF0AD3" w:rsidRDefault="004531E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>
              <w:rPr>
                <w:sz w:val="22"/>
                <w:szCs w:val="22"/>
                <w:shd w:val="clear" w:color="auto" w:fill="FFFFFF" w:themeFill="background1"/>
              </w:rPr>
              <w:t>(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>
              <w:rPr>
                <w:sz w:val="22"/>
                <w:szCs w:val="22"/>
                <w:shd w:val="clear" w:color="auto" w:fill="FFFFFF" w:themeFill="background1"/>
              </w:rPr>
              <w:t>-</w:t>
            </w:r>
          </w:p>
        </w:tc>
      </w:tr>
      <w:tr w:rsidR="00CF0AD3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CF0AD3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CF0AD3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>
              <w:rPr>
                <w:sz w:val="22"/>
                <w:szCs w:val="22"/>
                <w:shd w:val="clear" w:color="auto" w:fill="FFFFFF" w:themeFill="background1"/>
              </w:rPr>
              <w:t>: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z w:val="22"/>
                <w:szCs w:val="22"/>
                <w:shd w:val="clear" w:color="auto" w:fill="FFFFFF" w:themeFill="background1"/>
              </w:rPr>
              <w:t>-</w:t>
            </w:r>
          </w:p>
        </w:tc>
      </w:tr>
    </w:tbl>
    <w:p w:rsidR="00CF0AD3" w:rsidRDefault="00CF0AD3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AD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CF0AD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F0AD3" w:rsidRDefault="004531E3">
            <w:r>
              <w:t xml:space="preserve">A bűnmegelőzés jelentősége. A bűnmegelőzés </w:t>
            </w:r>
            <w:proofErr w:type="spellStart"/>
            <w:r>
              <w:t>alapelvei</w:t>
            </w:r>
            <w:proofErr w:type="gramStart"/>
            <w:r>
              <w:t>.A</w:t>
            </w:r>
            <w:proofErr w:type="spellEnd"/>
            <w:proofErr w:type="gramEnd"/>
            <w:r>
              <w:t xml:space="preserve"> bűnmegelőzés jogi alapjai</w:t>
            </w:r>
            <w:r>
              <w:t>.</w:t>
            </w:r>
          </w:p>
          <w:p w:rsidR="00CF0AD3" w:rsidRDefault="004531E3">
            <w:pPr>
              <w:numPr>
                <w:ilvl w:val="0"/>
                <w:numId w:val="1"/>
              </w:numPr>
              <w:jc w:val="both"/>
            </w:pPr>
            <w:r>
              <w:t xml:space="preserve">A bűnözés morfológiája (megjelenése, alakulása) Magyarországon. A látens (lappangó) bűnözés. </w:t>
            </w:r>
          </w:p>
          <w:p w:rsidR="00CF0AD3" w:rsidRDefault="004531E3">
            <w:pPr>
              <w:numPr>
                <w:ilvl w:val="0"/>
                <w:numId w:val="1"/>
              </w:numPr>
            </w:pPr>
            <w:r>
              <w:t xml:space="preserve">A bűnözés közvéleményre gyakorolt hatása, félelem a bűnözéstől. </w:t>
            </w:r>
          </w:p>
          <w:p w:rsidR="00CF0AD3" w:rsidRDefault="004531E3">
            <w:pPr>
              <w:numPr>
                <w:ilvl w:val="0"/>
                <w:numId w:val="1"/>
              </w:numPr>
            </w:pPr>
            <w:r>
              <w:t xml:space="preserve">Bűnmegelőzési taktikák és stratégiák: a szituatív és a szocializációs megközelítés. </w:t>
            </w:r>
          </w:p>
          <w:p w:rsidR="00CF0AD3" w:rsidRDefault="004531E3">
            <w:pPr>
              <w:numPr>
                <w:ilvl w:val="0"/>
                <w:numId w:val="1"/>
              </w:numPr>
            </w:pPr>
            <w:r>
              <w:t xml:space="preserve">A </w:t>
            </w:r>
            <w:r>
              <w:t>bűnmegelőzés szintjei: elsődleges, másodlagos és harmadlagos bűnmegelőzés.</w:t>
            </w:r>
          </w:p>
          <w:p w:rsidR="00CF0AD3" w:rsidRDefault="004531E3">
            <w:pPr>
              <w:numPr>
                <w:ilvl w:val="0"/>
                <w:numId w:val="1"/>
              </w:numPr>
            </w:pPr>
            <w:r>
              <w:t xml:space="preserve">A bűnmegelőzés orientációi: </w:t>
            </w:r>
            <w:proofErr w:type="spellStart"/>
            <w:r>
              <w:t>áldozattáválás</w:t>
            </w:r>
            <w:proofErr w:type="spellEnd"/>
            <w:r>
              <w:t>, elkövetővé válás.</w:t>
            </w:r>
            <w:r>
              <w:t xml:space="preserve"> </w:t>
            </w:r>
          </w:p>
          <w:p w:rsidR="00CF0AD3" w:rsidRDefault="004531E3">
            <w:pPr>
              <w:numPr>
                <w:ilvl w:val="0"/>
                <w:numId w:val="1"/>
              </w:numPr>
            </w:pPr>
            <w:r>
              <w:t xml:space="preserve">A bűnmegelőzés büntetőjogi valamint büntetőjogon kívüli állami, illetve civil szférába tartozó eszközei. </w:t>
            </w:r>
          </w:p>
          <w:p w:rsidR="00CF0AD3" w:rsidRDefault="004531E3">
            <w:pPr>
              <w:numPr>
                <w:ilvl w:val="0"/>
                <w:numId w:val="1"/>
              </w:numPr>
            </w:pPr>
            <w:r>
              <w:t>A bűnmegelőz</w:t>
            </w:r>
            <w:r>
              <w:t xml:space="preserve">és állami feladatai. A bűnmegelőzés intézményrendszere: kormányzati, önkormányzati, rendvédelmi valamint állampolgári szintű rendszere. </w:t>
            </w:r>
          </w:p>
          <w:p w:rsidR="00CF0AD3" w:rsidRDefault="004531E3">
            <w:pPr>
              <w:rPr>
                <w:b/>
                <w:bCs/>
              </w:rPr>
            </w:pPr>
            <w:r>
              <w:rPr>
                <w:b/>
                <w:bCs/>
              </w:rPr>
              <w:t>A bűnmegelőzés prioritásai</w:t>
            </w:r>
            <w:r>
              <w:rPr>
                <w:b/>
                <w:bCs/>
              </w:rPr>
              <w:t>:</w:t>
            </w:r>
          </w:p>
          <w:p w:rsidR="00CF0AD3" w:rsidRDefault="004531E3">
            <w:r>
              <w:t>Az ifjúkori bűnözés megelőzése</w:t>
            </w:r>
            <w:r>
              <w:t>.</w:t>
            </w:r>
            <w:r>
              <w:t xml:space="preserve"> </w:t>
            </w:r>
          </w:p>
          <w:p w:rsidR="00CF0AD3" w:rsidRDefault="004531E3">
            <w:r>
              <w:t>A családi erőszak, gyermekbántalmazás megelőzése.</w:t>
            </w:r>
          </w:p>
          <w:p w:rsidR="00CF0AD3" w:rsidRDefault="004531E3">
            <w:r>
              <w:t>A szerve</w:t>
            </w:r>
            <w:r>
              <w:t xml:space="preserve">zett bűnözés megelőzése. </w:t>
            </w:r>
          </w:p>
          <w:p w:rsidR="00CF0AD3" w:rsidRDefault="004531E3">
            <w:r>
              <w:t>A kábítószeres bűnözés megelőzése.</w:t>
            </w:r>
          </w:p>
          <w:p w:rsidR="00CF0AD3" w:rsidRDefault="004531E3">
            <w:r>
              <w:t xml:space="preserve">A vagyon elleni bűnözés megelőzése. </w:t>
            </w:r>
          </w:p>
          <w:p w:rsidR="00CF0AD3" w:rsidRDefault="004531E3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>
              <w:t>A visszaeső bűnözés megelőzése</w:t>
            </w:r>
          </w:p>
        </w:tc>
      </w:tr>
      <w:tr w:rsidR="00CF0AD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F0AD3" w:rsidRDefault="004531E3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irodalom </w:t>
            </w:r>
            <w:r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CF0AD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0AD3" w:rsidRDefault="004531E3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i/>
                <w:iCs/>
              </w:rPr>
              <w:t>Németh Zsolt: Bevezetés</w:t>
            </w:r>
            <w:r>
              <w:rPr>
                <w:i/>
                <w:iCs/>
              </w:rPr>
              <w:t xml:space="preserve"> a bűnmegelőzésbe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: Kriminológia MA, </w:t>
            </w:r>
            <w:proofErr w:type="spellStart"/>
            <w:r>
              <w:t>szerk</w:t>
            </w:r>
            <w:proofErr w:type="spellEnd"/>
            <w:r>
              <w:t>: Barabás A. Tünde, Dialóg Campus, Bp. 2020.</w:t>
            </w:r>
          </w:p>
        </w:tc>
      </w:tr>
      <w:tr w:rsidR="00CF0AD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F0AD3" w:rsidRDefault="004531E3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lastRenderedPageBreak/>
              <w:t xml:space="preserve">Ajánlott irodalom </w:t>
            </w:r>
            <w:r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CF0AD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F0AD3" w:rsidRDefault="004531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Németh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bCs/>
                <w:i/>
                <w:iCs/>
                <w:sz w:val="22"/>
                <w:szCs w:val="22"/>
              </w:rPr>
              <w:t>.: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A gyermek- és fiatalkorúakkal kapcsolatos </w:t>
            </w:r>
            <w:r>
              <w:rPr>
                <w:bCs/>
                <w:i/>
                <w:iCs/>
                <w:sz w:val="22"/>
                <w:szCs w:val="22"/>
              </w:rPr>
              <w:t>bűnmegelőzés gyakorlatának két évtizede Magyarországon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.: Tanulmányok Vigh József 70. születésnapjára, szerk.: Tauber István, (200-208.) ELTE Állam- és Jogtudományi Kar, Budapest, 2000. </w:t>
            </w:r>
          </w:p>
          <w:p w:rsidR="00CF0AD3" w:rsidRDefault="004531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Németh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bCs/>
                <w:i/>
                <w:iCs/>
                <w:sz w:val="22"/>
                <w:szCs w:val="22"/>
              </w:rPr>
              <w:t>.: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A magyar rendőrség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kriminál-prevenciós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aktivitása a II</w:t>
            </w:r>
            <w:r>
              <w:rPr>
                <w:bCs/>
                <w:i/>
                <w:iCs/>
                <w:sz w:val="22"/>
                <w:szCs w:val="22"/>
              </w:rPr>
              <w:t xml:space="preserve">. világháborútól az ezredfordulóig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.: Ad </w:t>
            </w:r>
            <w:proofErr w:type="spellStart"/>
            <w:r>
              <w:rPr>
                <w:sz w:val="22"/>
                <w:szCs w:val="22"/>
              </w:rPr>
              <w:t>futuram</w:t>
            </w:r>
            <w:proofErr w:type="spellEnd"/>
            <w:r>
              <w:rPr>
                <w:sz w:val="22"/>
                <w:szCs w:val="22"/>
              </w:rPr>
              <w:t xml:space="preserve"> memoriam, Tanulmányok </w:t>
            </w:r>
            <w:proofErr w:type="spellStart"/>
            <w:r>
              <w:rPr>
                <w:sz w:val="22"/>
                <w:szCs w:val="22"/>
              </w:rPr>
              <w:t>Cséka</w:t>
            </w:r>
            <w:proofErr w:type="spellEnd"/>
            <w:r>
              <w:rPr>
                <w:sz w:val="22"/>
                <w:szCs w:val="22"/>
              </w:rPr>
              <w:t xml:space="preserve"> Ervin 85. születésnapja tiszteletére (szerk.: Nagy Ferenc),  </w:t>
            </w:r>
            <w:proofErr w:type="spellStart"/>
            <w:r>
              <w:rPr>
                <w:sz w:val="22"/>
                <w:szCs w:val="22"/>
              </w:rPr>
              <w:t>Pólay</w:t>
            </w:r>
            <w:proofErr w:type="spellEnd"/>
            <w:r>
              <w:rPr>
                <w:sz w:val="22"/>
                <w:szCs w:val="22"/>
              </w:rPr>
              <w:t xml:space="preserve"> Elemér Alapítvány, Szeged, 2007.</w:t>
            </w:r>
          </w:p>
          <w:p w:rsidR="00CF0AD3" w:rsidRDefault="004531E3">
            <w:pPr>
              <w:numPr>
                <w:ilvl w:val="0"/>
                <w:numId w:val="1"/>
              </w:numPr>
              <w:tabs>
                <w:tab w:val="clear" w:pos="420"/>
                <w:tab w:val="left" w:pos="78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Németh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bCs/>
                <w:i/>
                <w:iCs/>
                <w:sz w:val="22"/>
                <w:szCs w:val="22"/>
              </w:rPr>
              <w:t>.: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Gyermekvédelem Magyarországon – a kriminológia nézőpontjából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A hatékonyabb, együttműködő gyermekvédelmi gyakorlatért és jelzőrendszer kialakításáért (szerk.: Szollár Zsuzsa)  IRM Rendészeti és Bűnmegelőzési Intézet, Nagykovácsi, 2008</w:t>
            </w:r>
          </w:p>
          <w:p w:rsidR="00CF0AD3" w:rsidRDefault="004531E3">
            <w:pPr>
              <w:pStyle w:val="Cm"/>
              <w:numPr>
                <w:ilvl w:val="0"/>
                <w:numId w:val="1"/>
              </w:numPr>
              <w:spacing w:before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Németh Zsolt: A rizikótársadalom egy lehetséges kockázatkezelési modellje: a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kábítószerügyi egyeztető fórum,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in</w:t>
            </w:r>
            <w:proofErr w:type="spellEnd"/>
            <w:proofErr w:type="gramStart"/>
            <w:r>
              <w:rPr>
                <w:b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z w:val="22"/>
                <w:szCs w:val="22"/>
              </w:rPr>
              <w:t xml:space="preserve"> Tiszteletkötet </w:t>
            </w:r>
            <w:proofErr w:type="spellStart"/>
            <w:r>
              <w:rPr>
                <w:b w:val="0"/>
                <w:sz w:val="22"/>
                <w:szCs w:val="22"/>
              </w:rPr>
              <w:t>Irk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Ferenc 70. születésnapjára, Országos Kriminológiai Intézet, 2012.</w:t>
            </w:r>
          </w:p>
        </w:tc>
      </w:tr>
      <w:tr w:rsidR="00CF0AD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F0AD3" w:rsidRDefault="004531E3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>
              <w:rPr>
                <w:i/>
                <w:shd w:val="clear" w:color="auto" w:fill="FFFFFF" w:themeFill="background1"/>
              </w:rPr>
              <w:t>(tudás, képesség</w:t>
            </w:r>
            <w:r>
              <w:rPr>
                <w:shd w:val="clear" w:color="auto" w:fill="FFFFFF" w:themeFill="background1"/>
              </w:rPr>
              <w:t xml:space="preserve"> stb., </w:t>
            </w:r>
            <w:r>
              <w:rPr>
                <w:i/>
                <w:shd w:val="clear" w:color="auto" w:fill="FFFFFF" w:themeFill="background1"/>
              </w:rPr>
              <w:t xml:space="preserve">KKK </w:t>
            </w:r>
            <w:r>
              <w:rPr>
                <w:b/>
                <w:i/>
                <w:shd w:val="clear" w:color="auto" w:fill="FFFFFF" w:themeFill="background1"/>
              </w:rPr>
              <w:t>7.</w:t>
            </w:r>
            <w:r>
              <w:rPr>
                <w:i/>
                <w:shd w:val="clear" w:color="auto" w:fill="FFFFFF" w:themeFill="background1"/>
              </w:rPr>
              <w:t xml:space="preserve"> pont</w:t>
            </w:r>
            <w:r>
              <w:rPr>
                <w:shd w:val="clear" w:color="auto" w:fill="FFFFFF" w:themeFill="background1"/>
              </w:rPr>
              <w:t xml:space="preserve">) 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amelyek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kialakításához a tantárgy jellemzően, érdemben hozzájárul</w:t>
            </w:r>
          </w:p>
        </w:tc>
      </w:tr>
      <w:tr w:rsidR="00CF0AD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>
              <w:rPr>
                <w:i/>
                <w:highlight w:val="lightGray"/>
                <w:shd w:val="clear" w:color="auto" w:fill="FFFFFF" w:themeFill="background1"/>
              </w:rPr>
              <w:t>pl.:</w:t>
            </w:r>
            <w:r>
              <w:rPr>
                <w:i/>
                <w:shd w:val="clear" w:color="auto" w:fill="FFFFFF" w:themeFill="background1"/>
              </w:rPr>
              <w:t xml:space="preserve"> </w:t>
            </w:r>
          </w:p>
          <w:p w:rsidR="00CF0AD3" w:rsidRDefault="004531E3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CF0AD3" w:rsidRDefault="004531E3">
            <w:pPr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A bűnmegelőzés elméleti és gyakorlati kérdéseinek</w:t>
            </w:r>
            <w:r>
              <w:t xml:space="preserve"> ismerete </w:t>
            </w:r>
            <w:r>
              <w:t>tájékozottsági szinten.</w:t>
            </w:r>
          </w:p>
          <w:p w:rsidR="00CF0AD3" w:rsidRDefault="004531E3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CF0AD3" w:rsidRDefault="004531E3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>-</w:t>
            </w:r>
            <w:r>
              <w:t>A hallgató képes lesz a szociális munka eszközeivel preventív hatást is megcélozni, ugy</w:t>
            </w:r>
            <w:r>
              <w:t>anis a bűnözés megelőzése a társadalmi beilleszkedés zavarainak enyhítésével a közösségek és tagjaik életminőségét is eredményezik.</w:t>
            </w:r>
          </w:p>
        </w:tc>
      </w:tr>
    </w:tbl>
    <w:p w:rsidR="00CF0AD3" w:rsidRDefault="00CF0AD3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AD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>
              <w:rPr>
                <w:sz w:val="22"/>
                <w:szCs w:val="22"/>
                <w:shd w:val="clear" w:color="auto" w:fill="FFFFFF" w:themeFill="background1"/>
              </w:rPr>
              <w:t>(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>
              <w:rPr>
                <w:sz w:val="22"/>
                <w:szCs w:val="22"/>
                <w:shd w:val="clear" w:color="auto" w:fill="FFFFFF" w:themeFill="background1"/>
              </w:rPr>
              <w:t>)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CF0AD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>
              <w:rPr>
                <w:sz w:val="22"/>
                <w:szCs w:val="22"/>
                <w:shd w:val="clear" w:color="auto" w:fill="FFFFFF" w:themeFill="background1"/>
              </w:rPr>
              <w:t>)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z w:val="22"/>
                <w:szCs w:val="22"/>
                <w:shd w:val="clear" w:color="auto" w:fill="FFFFFF" w:themeFill="background1"/>
              </w:rPr>
              <w:t>(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>
              <w:rPr>
                <w:sz w:val="22"/>
                <w:szCs w:val="22"/>
                <w:shd w:val="clear" w:color="auto" w:fill="FFFFFF" w:themeFill="background1"/>
              </w:rPr>
              <w:t>)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>
              <w:rPr>
                <w:b/>
              </w:rPr>
              <w:t>Németh Zsolt PhD</w:t>
            </w:r>
          </w:p>
        </w:tc>
      </w:tr>
      <w:tr w:rsidR="00CF0AD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F0AD3" w:rsidRDefault="004531E3" w:rsidP="00CC65D1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A tantárgyi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adatlapot jóváhagyta: </w:t>
            </w:r>
            <w:r w:rsidR="00CC65D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CC65D1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CC65D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:rsidR="00CF0AD3" w:rsidRDefault="00CF0AD3">
      <w:pPr>
        <w:rPr>
          <w:shd w:val="clear" w:color="auto" w:fill="FFFFFF" w:themeFill="background1"/>
        </w:rPr>
      </w:pPr>
    </w:p>
    <w:sectPr w:rsidR="00CF0AD3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E3" w:rsidRDefault="004531E3">
      <w:r>
        <w:separator/>
      </w:r>
    </w:p>
  </w:endnote>
  <w:endnote w:type="continuationSeparator" w:id="0">
    <w:p w:rsidR="004531E3" w:rsidRDefault="0045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E3" w:rsidRDefault="004531E3">
      <w:r>
        <w:separator/>
      </w:r>
    </w:p>
  </w:footnote>
  <w:footnote w:type="continuationSeparator" w:id="0">
    <w:p w:rsidR="004531E3" w:rsidRDefault="004531E3">
      <w:r>
        <w:continuationSeparator/>
      </w:r>
    </w:p>
  </w:footnote>
  <w:footnote w:id="1">
    <w:p w:rsidR="00CF0AD3" w:rsidRDefault="00CF0AD3">
      <w:pPr>
        <w:pStyle w:val="Lbjegyzetszveg"/>
        <w:ind w:left="142" w:hanging="142"/>
        <w:rPr>
          <w:sz w:val="4"/>
          <w:szCs w:val="4"/>
        </w:rPr>
      </w:pPr>
    </w:p>
    <w:p w:rsidR="00CF0AD3" w:rsidRDefault="004531E3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>: a tantervben meghatározott tanulmányi követelmények teljesítéséhez az oktató személyes közreműködését igénylő fogl</w:t>
      </w:r>
      <w:r>
        <w:t xml:space="preserve">alkozás (előadás, szeminárium, gyakorlat, konzultáció), amelynek időtartama legalább negyvenöt, legfeljebb hatvan perc. </w:t>
      </w:r>
    </w:p>
  </w:footnote>
  <w:footnote w:id="2">
    <w:p w:rsidR="00CF0AD3" w:rsidRDefault="004531E3">
      <w:pPr>
        <w:pStyle w:val="Lbjegyzetszveg"/>
        <w:ind w:left="142"/>
      </w:pPr>
      <w:r>
        <w:rPr>
          <w:rStyle w:val="Lbjegyzet-hivatkozs"/>
          <w:b/>
        </w:rPr>
        <w:footnoteRef/>
      </w:r>
      <w:r>
        <w:rPr>
          <w:b/>
        </w:rPr>
        <w:t xml:space="preserve"> </w:t>
      </w:r>
      <w:proofErr w:type="gramStart"/>
      <w:r>
        <w:t>pl.</w:t>
      </w:r>
      <w:proofErr w:type="gramEnd"/>
      <w:r>
        <w:t xml:space="preserve"> esetismertetések, szerepjáték, tematikus prezentációk stb.</w:t>
      </w:r>
    </w:p>
  </w:footnote>
  <w:footnote w:id="3">
    <w:p w:rsidR="00CF0AD3" w:rsidRDefault="004531E3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folyamatos számonkérés, évközi beszámoló</w:t>
      </w:r>
    </w:p>
  </w:footnote>
  <w:footnote w:id="4">
    <w:p w:rsidR="00CF0AD3" w:rsidRDefault="004531E3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AC3"/>
    <w:multiLevelType w:val="singleLevel"/>
    <w:tmpl w:val="3DD56AC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multilevel"/>
    <w:tmpl w:val="6F41709E"/>
    <w:lvl w:ilvl="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01232"/>
    <w:rsid w:val="0023080D"/>
    <w:rsid w:val="00231E04"/>
    <w:rsid w:val="002B2599"/>
    <w:rsid w:val="003367E5"/>
    <w:rsid w:val="00436CB3"/>
    <w:rsid w:val="0044503E"/>
    <w:rsid w:val="004531E3"/>
    <w:rsid w:val="004A0081"/>
    <w:rsid w:val="004C37D9"/>
    <w:rsid w:val="004C3A8B"/>
    <w:rsid w:val="005A3599"/>
    <w:rsid w:val="005B518C"/>
    <w:rsid w:val="006253C1"/>
    <w:rsid w:val="006B2881"/>
    <w:rsid w:val="00720CB8"/>
    <w:rsid w:val="0078754F"/>
    <w:rsid w:val="007926B6"/>
    <w:rsid w:val="00840562"/>
    <w:rsid w:val="008C647F"/>
    <w:rsid w:val="009076EA"/>
    <w:rsid w:val="009345C0"/>
    <w:rsid w:val="009A72A9"/>
    <w:rsid w:val="00A63E86"/>
    <w:rsid w:val="00A64EC9"/>
    <w:rsid w:val="00A6705B"/>
    <w:rsid w:val="00A71C0D"/>
    <w:rsid w:val="00AF3205"/>
    <w:rsid w:val="00BD4204"/>
    <w:rsid w:val="00C65FF3"/>
    <w:rsid w:val="00CC65D1"/>
    <w:rsid w:val="00CF0AD3"/>
    <w:rsid w:val="00D23A7D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  <w:rsid w:val="1EC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C839FED-1899-41E7-9E23-34AE164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table" w:styleId="Rcsostblzat">
    <w:name w:val="Table Grid"/>
    <w:basedOn w:val="Normltblzat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LbjegyzetszvegChar">
    <w:name w:val="Lábjegyzetszöveg Char"/>
    <w:basedOn w:val="Bekezdsalapbettpusa"/>
    <w:link w:val="Lbjegyzetszveg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Judit</dc:creator>
  <cp:lastModifiedBy>Langa Judit</cp:lastModifiedBy>
  <cp:revision>5</cp:revision>
  <dcterms:created xsi:type="dcterms:W3CDTF">2023-01-26T21:55:00Z</dcterms:created>
  <dcterms:modified xsi:type="dcterms:W3CDTF">2023-02-06T08:24:00Z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79191D4B188849F8848A968576B33F52</vt:lpwstr>
  </property>
</Properties>
</file>