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F361BD">
              <w:rPr>
                <w:b/>
                <w:sz w:val="22"/>
                <w:szCs w:val="22"/>
                <w:shd w:val="clear" w:color="auto" w:fill="FFFFFF" w:themeFill="background1"/>
              </w:rPr>
              <w:t>SMAK408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361BD" w:rsidRPr="008A5806">
              <w:rPr>
                <w:b/>
                <w:sz w:val="22"/>
                <w:szCs w:val="22"/>
                <w:shd w:val="clear" w:color="auto" w:fill="FFFFFF" w:themeFill="background1"/>
              </w:rPr>
              <w:t>Szociális igazgatás</w:t>
            </w:r>
            <w:r w:rsidR="009954FD">
              <w:rPr>
                <w:b/>
                <w:sz w:val="22"/>
                <w:szCs w:val="22"/>
                <w:shd w:val="clear" w:color="auto" w:fill="FFFFFF" w:themeFill="background1"/>
              </w:rPr>
              <w:t>i</w:t>
            </w:r>
            <w:bookmarkStart w:id="0" w:name="_GoBack"/>
            <w:bookmarkEnd w:id="0"/>
            <w:r w:rsidR="00F361BD" w:rsidRPr="008A580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gyakorlat</w:t>
            </w:r>
            <w:r w:rsidR="008A5806">
              <w:rPr>
                <w:b/>
                <w:sz w:val="22"/>
                <w:szCs w:val="22"/>
                <w:shd w:val="clear" w:color="auto" w:fill="FFFFFF" w:themeFill="background1"/>
              </w:rPr>
              <w:t>-</w:t>
            </w:r>
            <w:r w:rsidR="00F361BD" w:rsidRPr="008A5806">
              <w:rPr>
                <w:b/>
                <w:sz w:val="22"/>
                <w:szCs w:val="22"/>
                <w:shd w:val="clear" w:color="auto" w:fill="FFFFFF" w:themeFill="background1"/>
              </w:rPr>
              <w:t>feldolgozó szeminárium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361BD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361BD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361BD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F361BD">
              <w:rPr>
                <w:b/>
                <w:sz w:val="22"/>
                <w:szCs w:val="22"/>
                <w:shd w:val="clear" w:color="auto" w:fill="FFFFFF" w:themeFill="background1"/>
              </w:rPr>
              <w:t>1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(kredit%)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8A5806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="008A5806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8A5806">
              <w:rPr>
                <w:sz w:val="22"/>
                <w:szCs w:val="22"/>
                <w:shd w:val="clear" w:color="auto" w:fill="FFFFFF" w:themeFill="background1"/>
              </w:rPr>
              <w:t>szem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361BD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8A5806">
              <w:rPr>
                <w:b/>
                <w:sz w:val="22"/>
                <w:szCs w:val="22"/>
                <w:shd w:val="clear" w:color="auto" w:fill="FFFFFF" w:themeFill="background1"/>
              </w:rPr>
              <w:t>4.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8A5806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</w:t>
            </w:r>
            <w:r w:rsidR="008A5806">
              <w:rPr>
                <w:b/>
                <w:sz w:val="22"/>
                <w:szCs w:val="22"/>
                <w:shd w:val="clear" w:color="auto" w:fill="FFFFFF" w:themeFill="background1"/>
              </w:rPr>
              <w:t>hét</w:t>
            </w:r>
          </w:p>
          <w:p w:rsidR="00BD4204" w:rsidRPr="00201232" w:rsidRDefault="00BD4204" w:rsidP="00F361BD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8A5806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1A0470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A0470" w:rsidRPr="008A580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tréning, esetfeldolgozás, </w:t>
            </w:r>
            <w:proofErr w:type="spellStart"/>
            <w:r w:rsidR="001A0470" w:rsidRPr="008A5806">
              <w:rPr>
                <w:b/>
                <w:sz w:val="22"/>
                <w:szCs w:val="22"/>
                <w:shd w:val="clear" w:color="auto" w:fill="FFFFFF" w:themeFill="background1"/>
              </w:rPr>
              <w:t>world</w:t>
            </w:r>
            <w:proofErr w:type="spellEnd"/>
            <w:r w:rsidR="001A0470" w:rsidRPr="008A5806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café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8A5806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A0470" w:rsidRPr="008A5806">
              <w:rPr>
                <w:b/>
                <w:sz w:val="22"/>
                <w:szCs w:val="22"/>
                <w:shd w:val="clear" w:color="auto" w:fill="FFFFFF" w:themeFill="background1"/>
              </w:rPr>
              <w:t>gyakorlati jegy</w:t>
            </w:r>
          </w:p>
          <w:p w:rsidR="00BD4204" w:rsidRPr="00201232" w:rsidRDefault="00BD4204" w:rsidP="001A0470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A0470" w:rsidRPr="008A5806">
              <w:rPr>
                <w:b/>
                <w:sz w:val="22"/>
                <w:szCs w:val="22"/>
                <w:shd w:val="clear" w:color="auto" w:fill="FFFFFF" w:themeFill="background1"/>
              </w:rPr>
              <w:t>esettanulmány, témakidolgozás</w:t>
            </w:r>
            <w:r w:rsidR="001A047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1A0470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8A5806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A0470" w:rsidRPr="000A064A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SMAK102 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A0470" w:rsidRPr="001A0470" w:rsidRDefault="001A0470" w:rsidP="000545B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1A0470">
              <w:rPr>
                <w:sz w:val="22"/>
                <w:szCs w:val="22"/>
              </w:rPr>
              <w:t xml:space="preserve">A tantárgy szociális jog elméleti tudásanyagára épül. A hallgatók kötelező gyakorlatukat szociális igazgatás területén töltik. Az itt szerzett pozitív és negatív tapasztalataikat beszéljük meg.  </w:t>
            </w:r>
            <w:r>
              <w:rPr>
                <w:sz w:val="22"/>
                <w:szCs w:val="22"/>
              </w:rPr>
              <w:t>Szakmai programból a szolgáltatási elemek kapcsolódása a hatósági igazgatáshoz</w:t>
            </w:r>
            <w:r w:rsidRPr="001A0470">
              <w:rPr>
                <w:sz w:val="22"/>
                <w:szCs w:val="22"/>
              </w:rPr>
              <w:t xml:space="preserve">. Az elméleti tudásra építve szituációs gyakorlatok révén mélyítjük el a szociális jog során tanultakat (a kliens problémájának felismerése, megoldásban való segítség, annak lehetőségei). Fővárosi Kormányhivatal Szociális és Gyámhivatalához benyújtott „érdekes” fellebbezések bemutatása. Egy ügymenet kezdettől a befejezésig történő bemutatása.     </w:t>
            </w:r>
          </w:p>
          <w:p w:rsidR="001A0470" w:rsidRPr="001A0470" w:rsidRDefault="001A0470" w:rsidP="000545B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1A0470">
              <w:rPr>
                <w:sz w:val="22"/>
                <w:szCs w:val="22"/>
              </w:rPr>
              <w:t>Előzetes anyagok megküldése</w:t>
            </w:r>
            <w:r w:rsidRPr="001A0470">
              <w:rPr>
                <w:sz w:val="22"/>
                <w:szCs w:val="22"/>
              </w:rPr>
              <w:tab/>
              <w:t xml:space="preserve">szociális védelem rendszere, esetfeldolgozáshoz esetek </w:t>
            </w:r>
          </w:p>
          <w:p w:rsidR="00BD4204" w:rsidRPr="00201232" w:rsidRDefault="001A0470" w:rsidP="000545BD">
            <w:pPr>
              <w:suppressAutoHyphens/>
              <w:ind w:left="3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A0470">
              <w:rPr>
                <w:sz w:val="22"/>
                <w:szCs w:val="22"/>
              </w:rPr>
              <w:t>3.-4</w:t>
            </w:r>
            <w:r w:rsidRPr="001A0470">
              <w:rPr>
                <w:sz w:val="22"/>
                <w:szCs w:val="22"/>
              </w:rPr>
              <w:tab/>
            </w:r>
            <w:r w:rsidRPr="001A0470">
              <w:rPr>
                <w:sz w:val="22"/>
                <w:szCs w:val="22"/>
              </w:rPr>
              <w:tab/>
              <w:t xml:space="preserve">nap: Összegzés: két eset végig vitele az eddig tanultak alapján- gyakorlat zárása, megbeszélése, összegzése  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1467C" w:rsidRPr="0001467C" w:rsidRDefault="0001467C" w:rsidP="0001467C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 w:rsidRPr="0001467C">
              <w:rPr>
                <w:sz w:val="22"/>
                <w:szCs w:val="22"/>
                <w:shd w:val="clear" w:color="auto" w:fill="FFFFFF" w:themeFill="background1"/>
              </w:rPr>
              <w:t>1993.évi III. törvény a szociális igazgatásról</w:t>
            </w:r>
          </w:p>
          <w:p w:rsidR="0001467C" w:rsidRPr="0001467C" w:rsidRDefault="0001467C" w:rsidP="0001467C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 w:rsidRPr="0001467C">
              <w:rPr>
                <w:sz w:val="22"/>
                <w:szCs w:val="22"/>
                <w:shd w:val="clear" w:color="auto" w:fill="FFFFFF" w:themeFill="background1"/>
              </w:rPr>
              <w:t xml:space="preserve">1997.évi XXXI. törvény a gyermekvédelmi és gyámügyi igazgatásról </w:t>
            </w:r>
          </w:p>
          <w:p w:rsidR="00BD4204" w:rsidRPr="00201232" w:rsidRDefault="0001467C" w:rsidP="0001467C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 w:rsidRPr="0001467C">
              <w:rPr>
                <w:sz w:val="22"/>
                <w:szCs w:val="22"/>
                <w:shd w:val="clear" w:color="auto" w:fill="FFFFFF" w:themeFill="background1"/>
              </w:rPr>
              <w:t>2016.évi CL. törvény az általános közigazgatási rendtartásról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Default="0001467C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szakmai anyagok, protokollok </w:t>
            </w:r>
          </w:p>
          <w:p w:rsidR="0001467C" w:rsidRPr="00201232" w:rsidRDefault="00F771C8" w:rsidP="0001467C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hyperlink r:id="rId8" w:history="1">
              <w:r w:rsidR="0001467C" w:rsidRPr="003766CC">
                <w:rPr>
                  <w:rStyle w:val="Hiperhivatkozs"/>
                  <w:sz w:val="22"/>
                  <w:szCs w:val="22"/>
                  <w:shd w:val="clear" w:color="auto" w:fill="FFFFFF" w:themeFill="background1"/>
                </w:rPr>
                <w:t>https://szocialisportal.hu/</w:t>
              </w:r>
            </w:hyperlink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01467C" w:rsidRDefault="0001467C" w:rsidP="0001467C">
            <w:pPr>
              <w:suppressAutoHyphens/>
              <w:ind w:left="176"/>
            </w:pPr>
            <w:r w:rsidRPr="0001467C">
              <w:rPr>
                <w:b/>
              </w:rPr>
              <w:lastRenderedPageBreak/>
              <w:t>tudása</w:t>
            </w:r>
            <w:r>
              <w:t xml:space="preserve"> </w:t>
            </w:r>
          </w:p>
          <w:p w:rsidR="0001467C" w:rsidRDefault="0001467C" w:rsidP="0001467C">
            <w:pPr>
              <w:suppressAutoHyphens/>
              <w:ind w:left="176"/>
            </w:pPr>
            <w:r>
              <w:sym w:font="Symbol" w:char="F02D"/>
            </w:r>
            <w:r>
              <w:t xml:space="preserve"> Ismeri és érti a szakmai területhez kapcsolódó pszichológiai, jogi, pedagógiai, egészségügyi, szociológiai tudományok szociális munkához tartozó fogalomkészletét. </w:t>
            </w:r>
          </w:p>
          <w:p w:rsidR="0001467C" w:rsidRDefault="0001467C" w:rsidP="0001467C">
            <w:pPr>
              <w:suppressAutoHyphens/>
              <w:ind w:left="176"/>
            </w:pPr>
            <w:r>
              <w:t xml:space="preserve"> - Ismeri és érti a szociális munka szerepét, lényegét, funkcióit, komplexitását, multi, interdiszciplináris jellegét.</w:t>
            </w:r>
          </w:p>
          <w:p w:rsidR="00693760" w:rsidRDefault="0001467C" w:rsidP="00693760">
            <w:pPr>
              <w:suppressAutoHyphens/>
              <w:ind w:left="176"/>
            </w:pPr>
            <w:r>
              <w:t xml:space="preserve"> </w:t>
            </w:r>
            <w:r>
              <w:sym w:font="Symbol" w:char="F02D"/>
            </w:r>
            <w:r>
              <w:t xml:space="preserve"> Ismeri és értelmezi a szociális munkához kapcsolódó jogi területek szabályozását, különös tekintettel az emberi és gyermeki jogokra, a szociális és gyermekvédelmi jogi szabályozásra. </w:t>
            </w:r>
          </w:p>
          <w:p w:rsidR="00693760" w:rsidRDefault="0001467C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Ismeri a szociális munka beavatkozásra, együttműködések kialakítására, szociális problémák megelőzésére és kezelésére felhasználható módszereit, eljárásait. </w:t>
            </w:r>
          </w:p>
          <w:p w:rsidR="00693760" w:rsidRDefault="0001467C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Ismeri a szociális szolgáltatási rendszert, a közszféra, valamint a magánszféra - ezen belül civil-, egyházi, piaci szféra - rendszereit, átlátja a szociális szervezetek működését és abban a szociális szakemberek szerepeinek, tevékenységének formáit. </w:t>
            </w:r>
          </w:p>
          <w:p w:rsidR="00BD4204" w:rsidRDefault="0001467C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Ismeri más segítő szakmák kompetenciaköreit, felkészült a gyakorlat során felmerülő problémák szakmai illetékességének felismerésére, és más szakmák szakembereivel való szakszerű együttműködésr</w:t>
            </w:r>
            <w:r w:rsidR="00693760">
              <w:t>e</w:t>
            </w:r>
          </w:p>
          <w:p w:rsidR="00693760" w:rsidRDefault="00693760" w:rsidP="00693760">
            <w:pPr>
              <w:suppressAutoHyphens/>
              <w:ind w:left="176"/>
            </w:pPr>
            <w:r w:rsidRPr="00693760">
              <w:rPr>
                <w:b/>
              </w:rPr>
              <w:t>képességei</w:t>
            </w:r>
            <w:r>
              <w:t xml:space="preserve">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Képes kritikus szemlélettel és reflektív módon megfogalmazni a társadalmi és szociális problémákat, a veszélyeztető tényezőket és a problémakezelés folyamatát.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Képes megkülönböztetni a vélekedéseket, </w:t>
            </w:r>
            <w:proofErr w:type="spellStart"/>
            <w:r>
              <w:t>sztereotipiákat</w:t>
            </w:r>
            <w:proofErr w:type="spellEnd"/>
            <w:r>
              <w:t xml:space="preserve">, előítéleteket a bizonyítékokkal alátámasztott társadalmi tényektől, leírásoktól, elemzésektől.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Képes a bizalomépítésre, a nyílt, hiteles, hatékony kommunikációra.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Képes szükségletfelmérésre, az egyén és környezete közötti folyamatoknak, kölcsönhatásoknak, problémáknak holisztikus elemzésére.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Felismeri a szolgáltatásokat igénybe vevők autonómiáját tiszteletben tartó proaktív szemléletű, életminőséget szolgáló, javító, konstruktív problémakezelés, valamint a források és a kockázatok elemzésének szükségességét.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Felkészült a szakmai csapatmunkára, a partneri együttműködésekre az érintettekkel, szakmai szervezetekkel, a társszakmák és a közigazgatás szakembereivel, önkéntesekkel. </w:t>
            </w:r>
            <w:r>
              <w:sym w:font="Symbol" w:char="F02D"/>
            </w:r>
            <w:r>
              <w:t xml:space="preserve"> Képes áttekinteni a szociális munka szakterületeinek dokumentációit, a kapcsolódó szakmai feladatokat. </w:t>
            </w:r>
          </w:p>
          <w:p w:rsidR="00693760" w:rsidRDefault="00693760" w:rsidP="00693760">
            <w:pPr>
              <w:suppressAutoHyphens/>
              <w:ind w:left="176"/>
            </w:pPr>
            <w:r w:rsidRPr="00693760">
              <w:rPr>
                <w:b/>
              </w:rPr>
              <w:t>attitűdje</w:t>
            </w:r>
            <w:r>
              <w:t xml:space="preserve"> </w:t>
            </w:r>
            <w:r>
              <w:sym w:font="Symbol" w:char="F02D"/>
            </w:r>
            <w:r>
              <w:t xml:space="preserve"> Érzékeny és nyitott a társadalmi és szociális problémákra, elkötelezett és felelősséget vállal a szakma értékei és a társadalmi szolidaritás ügye mellett.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Elkötelezett a társadalmi egyenlőség, a demokratikus értékek, a jogállamiság és az európai értékközösség mellett.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Elkötelezett a szakmai etikai alapelvek gyakorlati alkalmazására, valamint a jogi és etikai keretek közötti felelős cselekvésre.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Nyitott mások megismerésére, empátiával viszonyul az emberekhez, családokhoz, csoportokhoz és közösségekhez.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Nyitott az új módszerekre, eljárásokra, szakmai eredményekre és innovációkra; elkötelezett a korszerű szociális munka tudományos és gyakorlati eredményeinek megismerésére és alkalmazására.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Nyitott a szakmai továbbképzés formáira, önállóan és felelősen törekszik az önismeret, az önreflexió, a kommunikáció és a szakmai módszerek fejlesztésére. </w:t>
            </w:r>
          </w:p>
          <w:p w:rsidR="00693760" w:rsidRDefault="00693760" w:rsidP="00693760">
            <w:pPr>
              <w:suppressAutoHyphens/>
              <w:ind w:left="176"/>
            </w:pPr>
            <w:r w:rsidRPr="00693760">
              <w:rPr>
                <w:b/>
              </w:rPr>
              <w:t>autonómiája és felelőssége</w:t>
            </w:r>
            <w:r>
              <w:t xml:space="preserve"> </w:t>
            </w:r>
          </w:p>
          <w:p w:rsid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Munkáját minden körülmények között felelősen, a szociális munka értékeit és alapelveit, a szakmai etikai kódex iránymutatásait figyelembe véve, elméleti és gyakorlati megalapozottsággal végzi és képviseli. </w:t>
            </w:r>
          </w:p>
          <w:p w:rsidR="00693760" w:rsidRDefault="00693760" w:rsidP="00693760">
            <w:pPr>
              <w:suppressAutoHyphens/>
              <w:ind w:left="176"/>
            </w:pPr>
            <w:r>
              <w:lastRenderedPageBreak/>
              <w:sym w:font="Symbol" w:char="F02D"/>
            </w:r>
            <w:r>
              <w:t xml:space="preserve"> Felelősséget vállal a szolgáltatásokat igénybe vevők életébe történő beavatkozásért. </w:t>
            </w:r>
            <w:r>
              <w:sym w:font="Symbol" w:char="F02D"/>
            </w:r>
            <w:r>
              <w:t xml:space="preserve"> Felelősséget vállal a rábízott információkért, valamint a dokumentációban rögzített adatokért, titoktartási kötelezettségét megtartja. </w:t>
            </w:r>
          </w:p>
          <w:p w:rsidR="00693760" w:rsidRPr="00693760" w:rsidRDefault="00693760" w:rsidP="00693760">
            <w:pPr>
              <w:suppressAutoHyphens/>
              <w:ind w:left="176"/>
            </w:pPr>
            <w:r>
              <w:sym w:font="Symbol" w:char="F02D"/>
            </w:r>
            <w:r>
              <w:t xml:space="preserve"> Autonóm módon képes felismerni szerepét és helyét a szociális munka közvetlen gyakorlatában, a különböző szinteken megvalósuló csapatmunkában. Kommunikációjáért hatáskörén belül mindenkor felelősséget vállal. 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937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Dr. Borbély-Pecze Tibor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93760">
              <w:rPr>
                <w:b/>
                <w:sz w:val="22"/>
                <w:szCs w:val="22"/>
                <w:shd w:val="clear" w:color="auto" w:fill="FFFFFF" w:themeFill="background1"/>
              </w:rPr>
              <w:t>Dósa Piroska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545BD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0545BD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0545BD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0545BD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C8" w:rsidRDefault="00F771C8" w:rsidP="00BD4204">
      <w:r>
        <w:separator/>
      </w:r>
    </w:p>
  </w:endnote>
  <w:endnote w:type="continuationSeparator" w:id="0">
    <w:p w:rsidR="00F771C8" w:rsidRDefault="00F771C8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C8" w:rsidRDefault="00F771C8" w:rsidP="00BD4204">
      <w:r>
        <w:separator/>
      </w:r>
    </w:p>
  </w:footnote>
  <w:footnote w:type="continuationSeparator" w:id="0">
    <w:p w:rsidR="00F771C8" w:rsidRDefault="00F771C8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1467C"/>
    <w:rsid w:val="00035AA5"/>
    <w:rsid w:val="000545BD"/>
    <w:rsid w:val="00084781"/>
    <w:rsid w:val="000A064A"/>
    <w:rsid w:val="00155773"/>
    <w:rsid w:val="001A0470"/>
    <w:rsid w:val="001F6121"/>
    <w:rsid w:val="00201232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4F04D2"/>
    <w:rsid w:val="005A3599"/>
    <w:rsid w:val="005B518C"/>
    <w:rsid w:val="006253C1"/>
    <w:rsid w:val="00693760"/>
    <w:rsid w:val="006B2881"/>
    <w:rsid w:val="00720CB8"/>
    <w:rsid w:val="0078754F"/>
    <w:rsid w:val="007926B6"/>
    <w:rsid w:val="00840562"/>
    <w:rsid w:val="008A5806"/>
    <w:rsid w:val="008C647F"/>
    <w:rsid w:val="009076EA"/>
    <w:rsid w:val="009345C0"/>
    <w:rsid w:val="009954FD"/>
    <w:rsid w:val="009A72A9"/>
    <w:rsid w:val="00A63E86"/>
    <w:rsid w:val="00A64EC9"/>
    <w:rsid w:val="00A6705B"/>
    <w:rsid w:val="00A71C0D"/>
    <w:rsid w:val="00AF3205"/>
    <w:rsid w:val="00BD4204"/>
    <w:rsid w:val="00C65FF3"/>
    <w:rsid w:val="00D23A7D"/>
    <w:rsid w:val="00E13892"/>
    <w:rsid w:val="00E36CB8"/>
    <w:rsid w:val="00E66FE3"/>
    <w:rsid w:val="00E865C3"/>
    <w:rsid w:val="00F02F49"/>
    <w:rsid w:val="00F15B0E"/>
    <w:rsid w:val="00F361BD"/>
    <w:rsid w:val="00F53749"/>
    <w:rsid w:val="00F64798"/>
    <w:rsid w:val="00F771C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character" w:styleId="Hiperhivatkozs">
    <w:name w:val="Hyperlink"/>
    <w:basedOn w:val="Bekezdsalapbettpusa"/>
    <w:uiPriority w:val="99"/>
    <w:unhideWhenUsed/>
    <w:rsid w:val="0001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ocialisportal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833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6</cp:revision>
  <dcterms:created xsi:type="dcterms:W3CDTF">2023-02-16T09:09:00Z</dcterms:created>
  <dcterms:modified xsi:type="dcterms:W3CDTF">2023-02-16T14:26:00Z</dcterms:modified>
</cp:coreProperties>
</file>