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D10970">
              <w:rPr>
                <w:b/>
              </w:rPr>
              <w:t>SMAK406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D10970">
              <w:rPr>
                <w:b/>
              </w:rPr>
              <w:t>Csoport szociális munka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D1097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D10970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Kreditértéke: 3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(kredit%)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="00937F4D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937F4D" w:rsidRPr="00937F4D">
              <w:rPr>
                <w:b/>
                <w:sz w:val="22"/>
                <w:szCs w:val="22"/>
                <w:shd w:val="clear" w:color="auto" w:fill="FFFFFF" w:themeFill="background1"/>
              </w:rPr>
              <w:t>előadás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D10970">
              <w:rPr>
                <w:b/>
                <w:sz w:val="22"/>
                <w:szCs w:val="22"/>
                <w:shd w:val="clear" w:color="auto" w:fill="FFFFFF" w:themeFill="background1"/>
              </w:rPr>
              <w:t>IV.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937F4D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2</w:t>
            </w:r>
            <w:r w:rsidR="005A637D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Default="00937F4D" w:rsidP="00FC28B6">
            <w:pPr>
              <w:suppressAutoHyphens/>
              <w:ind w:left="2835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16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tanóra/félév</w:t>
            </w:r>
          </w:p>
          <w:p w:rsidR="005A637D" w:rsidRPr="00201232" w:rsidRDefault="005A637D" w:rsidP="005A637D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="005A637D">
              <w:rPr>
                <w:sz w:val="22"/>
                <w:szCs w:val="22"/>
                <w:shd w:val="clear" w:color="auto" w:fill="FFFFFF" w:themeFill="background1"/>
              </w:rPr>
              <w:t>: sajátélmények, tapasztalatok megosztása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="005A637D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5A637D" w:rsidRPr="00937F4D">
              <w:rPr>
                <w:b/>
                <w:sz w:val="22"/>
                <w:szCs w:val="22"/>
                <w:shd w:val="clear" w:color="auto" w:fill="FFFFFF" w:themeFill="background1"/>
              </w:rPr>
              <w:t>vizsga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5A637D" w:rsidRPr="00937F4D">
              <w:rPr>
                <w:b/>
                <w:sz w:val="22"/>
                <w:szCs w:val="22"/>
                <w:shd w:val="clear" w:color="auto" w:fill="FFFFFF" w:themeFill="background1"/>
              </w:rPr>
              <w:t>vizsga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5A637D" w:rsidRPr="00937F4D">
              <w:rPr>
                <w:b/>
                <w:sz w:val="22"/>
                <w:szCs w:val="20"/>
              </w:rPr>
              <w:t>SMAK211; SMAK410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A637D" w:rsidRDefault="005A637D" w:rsidP="005A637D">
            <w:pPr>
              <w:numPr>
                <w:ilvl w:val="0"/>
                <w:numId w:val="2"/>
              </w:numPr>
              <w:jc w:val="both"/>
            </w:pPr>
            <w:r>
              <w:t>Alapozó tárgyként általános áttekintést ad a közvetlen szociális munka különböző színtereiről, formáiról, a szakember lehetséges szerepeiről.</w:t>
            </w:r>
          </w:p>
          <w:p w:rsidR="005A637D" w:rsidRDefault="005A637D" w:rsidP="005A637D">
            <w:pPr>
              <w:numPr>
                <w:ilvl w:val="0"/>
                <w:numId w:val="2"/>
              </w:numPr>
              <w:jc w:val="both"/>
            </w:pPr>
            <w:r>
              <w:t xml:space="preserve">A csoportokkal végzett szociális munka elméleti és gyakorlati tudásait közvetíti, azzal a konkrét céllal, hogy a diákok ismereteket és jártasságokat szerezzenek e munkaformáról. </w:t>
            </w:r>
          </w:p>
          <w:p w:rsidR="005A637D" w:rsidRDefault="005A637D" w:rsidP="005A637D">
            <w:pPr>
              <w:numPr>
                <w:ilvl w:val="0"/>
                <w:numId w:val="2"/>
              </w:numPr>
              <w:jc w:val="both"/>
            </w:pPr>
            <w:r>
              <w:t>Képessé váljanak a csoportmunka alkalmazási feltételeinek felismerésére, kivitelezésére és értékelésére.</w:t>
            </w:r>
          </w:p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A637D" w:rsidRPr="00DC61AD" w:rsidRDefault="005A637D" w:rsidP="005A637D">
            <w:pPr>
              <w:jc w:val="both"/>
              <w:rPr>
                <w:sz w:val="22"/>
                <w:szCs w:val="22"/>
              </w:rPr>
            </w:pPr>
            <w:r w:rsidRPr="00DC61AD">
              <w:rPr>
                <w:sz w:val="22"/>
                <w:szCs w:val="22"/>
              </w:rPr>
              <w:t>Szociáli</w:t>
            </w:r>
            <w:r w:rsidR="00937F4D">
              <w:rPr>
                <w:sz w:val="22"/>
                <w:szCs w:val="22"/>
              </w:rPr>
              <w:t xml:space="preserve">s </w:t>
            </w:r>
            <w:proofErr w:type="gramStart"/>
            <w:r w:rsidR="00937F4D">
              <w:rPr>
                <w:sz w:val="22"/>
                <w:szCs w:val="22"/>
              </w:rPr>
              <w:t>munka csoportokkal</w:t>
            </w:r>
            <w:proofErr w:type="gramEnd"/>
            <w:r w:rsidR="00937F4D">
              <w:rPr>
                <w:sz w:val="22"/>
                <w:szCs w:val="22"/>
              </w:rPr>
              <w:t xml:space="preserve"> 4. Kötet (</w:t>
            </w:r>
            <w:proofErr w:type="spellStart"/>
            <w:r w:rsidRPr="00DC61AD">
              <w:rPr>
                <w:sz w:val="22"/>
                <w:szCs w:val="22"/>
              </w:rPr>
              <w:t>Hegyesi-Kozma-Szilvási-</w:t>
            </w:r>
            <w:proofErr w:type="spellEnd"/>
            <w:r w:rsidRPr="00DC61AD">
              <w:rPr>
                <w:sz w:val="22"/>
                <w:szCs w:val="22"/>
              </w:rPr>
              <w:t xml:space="preserve"> </w:t>
            </w:r>
            <w:proofErr w:type="spellStart"/>
            <w:r w:rsidRPr="00DC61AD">
              <w:rPr>
                <w:sz w:val="22"/>
                <w:szCs w:val="22"/>
              </w:rPr>
              <w:t>Talyigás</w:t>
            </w:r>
            <w:proofErr w:type="spellEnd"/>
            <w:r w:rsidRPr="00DC61AD">
              <w:rPr>
                <w:sz w:val="22"/>
                <w:szCs w:val="22"/>
              </w:rPr>
              <w:t xml:space="preserve"> szerk.) Bárczi Gusztáv GYTF, Bp. 1997.</w:t>
            </w:r>
          </w:p>
          <w:p w:rsidR="00BD4204" w:rsidRDefault="005A637D" w:rsidP="00937F4D">
            <w:pPr>
              <w:jc w:val="both"/>
              <w:rPr>
                <w:sz w:val="22"/>
                <w:szCs w:val="22"/>
              </w:rPr>
            </w:pPr>
            <w:r w:rsidRPr="00DC61AD">
              <w:rPr>
                <w:sz w:val="22"/>
                <w:szCs w:val="22"/>
              </w:rPr>
              <w:t xml:space="preserve">Pataki Éva: Szociális </w:t>
            </w:r>
            <w:proofErr w:type="gramStart"/>
            <w:r w:rsidRPr="00DC61AD">
              <w:rPr>
                <w:sz w:val="22"/>
                <w:szCs w:val="22"/>
              </w:rPr>
              <w:t>munka csoportokkal</w:t>
            </w:r>
            <w:proofErr w:type="gramEnd"/>
            <w:r w:rsidRPr="00DC61AD">
              <w:rPr>
                <w:sz w:val="22"/>
                <w:szCs w:val="22"/>
              </w:rPr>
              <w:t>; Módszertani kéziköny</w:t>
            </w:r>
            <w:r>
              <w:rPr>
                <w:sz w:val="22"/>
                <w:szCs w:val="22"/>
              </w:rPr>
              <w:t>v</w:t>
            </w:r>
            <w:r w:rsidRPr="00DC61AD">
              <w:rPr>
                <w:sz w:val="22"/>
                <w:szCs w:val="22"/>
              </w:rPr>
              <w:t>, Debrecen 2010.SZOCIO-TÉKA</w:t>
            </w:r>
          </w:p>
          <w:p w:rsidR="00937F4D" w:rsidRPr="00937F4D" w:rsidRDefault="00937F4D" w:rsidP="00937F4D">
            <w:pPr>
              <w:jc w:val="both"/>
              <w:rPr>
                <w:sz w:val="22"/>
                <w:szCs w:val="22"/>
              </w:rPr>
            </w:pP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D35360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5360" w:rsidRPr="004D3F78" w:rsidRDefault="00D35360" w:rsidP="00D353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35360" w:rsidRDefault="00D35360" w:rsidP="00D35360">
            <w:pPr>
              <w:pStyle w:val="Lbjegyzetszveg"/>
              <w:rPr>
                <w:sz w:val="22"/>
                <w:szCs w:val="22"/>
              </w:rPr>
            </w:pPr>
            <w:proofErr w:type="spellStart"/>
            <w:r w:rsidRPr="00452C10">
              <w:rPr>
                <w:sz w:val="22"/>
                <w:szCs w:val="22"/>
              </w:rPr>
              <w:t>Antons</w:t>
            </w:r>
            <w:proofErr w:type="spellEnd"/>
            <w:r w:rsidRPr="00452C10">
              <w:rPr>
                <w:sz w:val="22"/>
                <w:szCs w:val="22"/>
              </w:rPr>
              <w:t>, K</w:t>
            </w:r>
            <w:proofErr w:type="gramStart"/>
            <w:r w:rsidRPr="00452C10">
              <w:rPr>
                <w:sz w:val="22"/>
                <w:szCs w:val="22"/>
              </w:rPr>
              <w:t>.:</w:t>
            </w:r>
            <w:proofErr w:type="gramEnd"/>
            <w:r w:rsidRPr="00452C10">
              <w:rPr>
                <w:sz w:val="22"/>
                <w:szCs w:val="22"/>
              </w:rPr>
              <w:t xml:space="preserve"> A csoportdinamika gyakorlata, Gyakorlatok és technikák, </w:t>
            </w:r>
            <w:proofErr w:type="spellStart"/>
            <w:r w:rsidRPr="00452C10">
              <w:rPr>
                <w:sz w:val="22"/>
                <w:szCs w:val="22"/>
              </w:rPr>
              <w:t>Synalorg</w:t>
            </w:r>
            <w:proofErr w:type="spellEnd"/>
            <w:r w:rsidRPr="00452C10">
              <w:rPr>
                <w:sz w:val="22"/>
                <w:szCs w:val="22"/>
              </w:rPr>
              <w:t xml:space="preserve"> Kft, Budapest2006</w:t>
            </w:r>
            <w:r>
              <w:rPr>
                <w:sz w:val="22"/>
                <w:szCs w:val="22"/>
              </w:rPr>
              <w:t>.</w:t>
            </w:r>
          </w:p>
          <w:p w:rsidR="00D35360" w:rsidRPr="00452C10" w:rsidRDefault="00D35360" w:rsidP="00D35360">
            <w:pPr>
              <w:pStyle w:val="Lbjegyzetszveg"/>
              <w:rPr>
                <w:sz w:val="22"/>
                <w:szCs w:val="22"/>
              </w:rPr>
            </w:pPr>
            <w:proofErr w:type="spellStart"/>
            <w:r w:rsidRPr="00452C10">
              <w:rPr>
                <w:sz w:val="22"/>
                <w:szCs w:val="22"/>
              </w:rPr>
              <w:t>Dürrschmidt</w:t>
            </w:r>
            <w:proofErr w:type="spellEnd"/>
            <w:proofErr w:type="gramStart"/>
            <w:r w:rsidRPr="00452C10">
              <w:rPr>
                <w:sz w:val="22"/>
                <w:szCs w:val="22"/>
              </w:rPr>
              <w:t>,</w:t>
            </w:r>
            <w:proofErr w:type="spellStart"/>
            <w:r w:rsidRPr="00452C10">
              <w:rPr>
                <w:sz w:val="22"/>
                <w:szCs w:val="22"/>
              </w:rPr>
              <w:t>P.</w:t>
            </w:r>
            <w:proofErr w:type="gramEnd"/>
            <w:r w:rsidRPr="00452C10">
              <w:rPr>
                <w:sz w:val="22"/>
                <w:szCs w:val="22"/>
              </w:rPr>
              <w:t>-Koblitz</w:t>
            </w:r>
            <w:proofErr w:type="spellEnd"/>
            <w:r w:rsidRPr="00452C10">
              <w:rPr>
                <w:sz w:val="22"/>
                <w:szCs w:val="22"/>
              </w:rPr>
              <w:t xml:space="preserve">,J. és </w:t>
            </w:r>
            <w:proofErr w:type="spellStart"/>
            <w:r w:rsidRPr="00452C10">
              <w:rPr>
                <w:sz w:val="22"/>
                <w:szCs w:val="22"/>
              </w:rPr>
              <w:t>mts</w:t>
            </w:r>
            <w:proofErr w:type="spellEnd"/>
            <w:r w:rsidRPr="00452C10">
              <w:rPr>
                <w:sz w:val="22"/>
                <w:szCs w:val="22"/>
              </w:rPr>
              <w:t>.. Trénerek kézikönyve, Z-Press Kft, Budapest 2008</w:t>
            </w:r>
            <w:r>
              <w:rPr>
                <w:sz w:val="22"/>
                <w:szCs w:val="22"/>
              </w:rPr>
              <w:t>-</w:t>
            </w:r>
          </w:p>
          <w:p w:rsidR="00D35360" w:rsidRDefault="00D35360" w:rsidP="00D35360">
            <w:pPr>
              <w:pStyle w:val="Lbjegyzetszveg"/>
              <w:rPr>
                <w:sz w:val="22"/>
                <w:szCs w:val="22"/>
              </w:rPr>
            </w:pPr>
            <w:r w:rsidRPr="00452C10">
              <w:rPr>
                <w:sz w:val="22"/>
                <w:szCs w:val="22"/>
              </w:rPr>
              <w:t>Szőnyi Gábor: Csoportok és csoportozók, A lél</w:t>
            </w:r>
            <w:r>
              <w:rPr>
                <w:sz w:val="22"/>
                <w:szCs w:val="22"/>
              </w:rPr>
              <w:t>ek</w:t>
            </w:r>
            <w:r w:rsidRPr="00452C10">
              <w:rPr>
                <w:sz w:val="22"/>
                <w:szCs w:val="22"/>
              </w:rPr>
              <w:t>tani munkára építő csoportok vezetése, Medicina, Budapest 2005</w:t>
            </w:r>
            <w:r>
              <w:rPr>
                <w:sz w:val="22"/>
                <w:szCs w:val="22"/>
              </w:rPr>
              <w:t>.</w:t>
            </w:r>
          </w:p>
          <w:p w:rsidR="00D35360" w:rsidRPr="00391BE0" w:rsidRDefault="00D35360" w:rsidP="00D35360">
            <w:pPr>
              <w:pStyle w:val="Lbjegyzetszveg"/>
              <w:rPr>
                <w:sz w:val="22"/>
                <w:szCs w:val="22"/>
              </w:rPr>
            </w:pPr>
            <w:proofErr w:type="spellStart"/>
            <w:r w:rsidRPr="00391BE0">
              <w:rPr>
                <w:sz w:val="22"/>
                <w:szCs w:val="22"/>
              </w:rPr>
              <w:lastRenderedPageBreak/>
              <w:t>Yalom</w:t>
            </w:r>
            <w:proofErr w:type="spellEnd"/>
            <w:r w:rsidRPr="00391BE0">
              <w:rPr>
                <w:sz w:val="22"/>
                <w:szCs w:val="22"/>
              </w:rPr>
              <w:t xml:space="preserve">, </w:t>
            </w:r>
            <w:proofErr w:type="spellStart"/>
            <w:r w:rsidRPr="00391BE0">
              <w:rPr>
                <w:sz w:val="22"/>
                <w:szCs w:val="22"/>
              </w:rPr>
              <w:t>Irvin</w:t>
            </w:r>
            <w:proofErr w:type="spellEnd"/>
            <w:r w:rsidRPr="00391BE0">
              <w:rPr>
                <w:sz w:val="22"/>
                <w:szCs w:val="22"/>
              </w:rPr>
              <w:t xml:space="preserve"> D. /2001/: A csoportpszichoterápia elmélete és gyakorlata. </w:t>
            </w:r>
            <w:proofErr w:type="spellStart"/>
            <w:r w:rsidRPr="00391BE0">
              <w:rPr>
                <w:sz w:val="22"/>
                <w:szCs w:val="22"/>
              </w:rPr>
              <w:t>Animula</w:t>
            </w:r>
            <w:proofErr w:type="spellEnd"/>
            <w:r w:rsidRPr="00391BE0">
              <w:rPr>
                <w:sz w:val="22"/>
                <w:szCs w:val="22"/>
              </w:rPr>
              <w:t xml:space="preserve"> Kiadó, Budapest</w:t>
            </w:r>
            <w:r w:rsidRPr="00391BE0">
              <w:rPr>
                <w:sz w:val="22"/>
                <w:szCs w:val="22"/>
              </w:rPr>
              <w:br/>
              <w:t>Rudas János /szerk.</w:t>
            </w:r>
            <w:r>
              <w:rPr>
                <w:sz w:val="22"/>
                <w:szCs w:val="22"/>
              </w:rPr>
              <w:t>.</w:t>
            </w:r>
            <w:r w:rsidRPr="00391BE0">
              <w:rPr>
                <w:sz w:val="22"/>
                <w:szCs w:val="22"/>
              </w:rPr>
              <w:t>/ /1984/: Önismereti csoportok. Tanfolyamok Tömegkommunikációs Kutatóközpont</w:t>
            </w:r>
          </w:p>
          <w:p w:rsidR="00D35360" w:rsidRPr="00391BE0" w:rsidRDefault="00D35360" w:rsidP="00D35360">
            <w:pPr>
              <w:rPr>
                <w:sz w:val="22"/>
                <w:szCs w:val="22"/>
              </w:rPr>
            </w:pPr>
            <w:r w:rsidRPr="00391BE0">
              <w:rPr>
                <w:sz w:val="22"/>
                <w:szCs w:val="22"/>
              </w:rPr>
              <w:t>Pataki Ferenc /</w:t>
            </w:r>
            <w:proofErr w:type="spellStart"/>
            <w:r w:rsidRPr="00391BE0">
              <w:rPr>
                <w:sz w:val="22"/>
                <w:szCs w:val="22"/>
              </w:rPr>
              <w:t>vál</w:t>
            </w:r>
            <w:proofErr w:type="spellEnd"/>
            <w:r w:rsidRPr="00391BE0">
              <w:rPr>
                <w:sz w:val="22"/>
                <w:szCs w:val="22"/>
              </w:rPr>
              <w:t xml:space="preserve">./ /1980/: Csoportlélektan. Gondolat Könyvkiadó, Budapest </w:t>
            </w:r>
            <w:r w:rsidRPr="00391BE0">
              <w:rPr>
                <w:sz w:val="22"/>
                <w:szCs w:val="22"/>
              </w:rPr>
              <w:br/>
              <w:t xml:space="preserve">Pataki Ferenc – </w:t>
            </w:r>
            <w:proofErr w:type="spellStart"/>
            <w:r w:rsidRPr="00391BE0">
              <w:rPr>
                <w:sz w:val="22"/>
                <w:szCs w:val="22"/>
              </w:rPr>
              <w:t>Hunyady</w:t>
            </w:r>
            <w:proofErr w:type="spellEnd"/>
            <w:r w:rsidRPr="00391BE0">
              <w:rPr>
                <w:sz w:val="22"/>
                <w:szCs w:val="22"/>
              </w:rPr>
              <w:t xml:space="preserve"> György /1972/: A csoportkohézió. Akadémiai Kiadó, Budapest. </w:t>
            </w:r>
          </w:p>
          <w:p w:rsidR="00D35360" w:rsidRPr="001F6121" w:rsidRDefault="00D35360" w:rsidP="00D35360">
            <w:proofErr w:type="spellStart"/>
            <w:r w:rsidRPr="00391BE0">
              <w:rPr>
                <w:sz w:val="22"/>
                <w:szCs w:val="22"/>
              </w:rPr>
              <w:t>Bagdy</w:t>
            </w:r>
            <w:proofErr w:type="spellEnd"/>
            <w:r w:rsidRPr="00391BE0">
              <w:rPr>
                <w:sz w:val="22"/>
                <w:szCs w:val="22"/>
              </w:rPr>
              <w:t xml:space="preserve"> Emőke – Telkes József /1988/: Személyiségfejlesztő módszerek az iskolában. Nemzeti Tankönyvkiadó, Budapest</w:t>
            </w:r>
            <w:r w:rsidRPr="00391BE0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D35360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5360" w:rsidRPr="00201232" w:rsidRDefault="00D35360" w:rsidP="00D35360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D35360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D35360" w:rsidRPr="00201232" w:rsidRDefault="00D35360" w:rsidP="00275112">
            <w:pPr>
              <w:suppressAutoHyphens/>
              <w:rPr>
                <w:i/>
                <w:shd w:val="clear" w:color="auto" w:fill="FFFFFF" w:themeFill="background1"/>
              </w:rPr>
            </w:pPr>
          </w:p>
          <w:p w:rsidR="00D35360" w:rsidRPr="00201232" w:rsidRDefault="00275112" w:rsidP="00275112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a.) </w:t>
            </w:r>
            <w:r w:rsidR="00D35360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D35360" w:rsidRPr="00B2721D" w:rsidRDefault="00D35360" w:rsidP="00275112">
            <w:pPr>
              <w:pStyle w:val="Listaszerbekezds"/>
              <w:numPr>
                <w:ilvl w:val="0"/>
                <w:numId w:val="6"/>
              </w:numPr>
              <w:jc w:val="both"/>
            </w:pPr>
            <w:r w:rsidRPr="00B2721D">
              <w:t>Ismeri és érti a szakmai területhez kapcsolódó pszichológiai, jogi, pedagógiai, egészségügyi, szociológiai tudományok szociális munkához tartozó fogalomkészletét.</w:t>
            </w:r>
          </w:p>
          <w:p w:rsidR="00D35360" w:rsidRPr="00B2721D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>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D35360" w:rsidRPr="00B2721D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>Ismeri és értelmezi az emberi szükségleteket, a társas viselkedés pszichológiai tényezőit, az emberek és a környezetük közötti interakciókat.</w:t>
            </w:r>
          </w:p>
          <w:p w:rsidR="00D35360" w:rsidRPr="00B2721D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 xml:space="preserve">Ismeri és érti a szociális munka szerepét, lényegét, funkcióit, komplexitását, multi, </w:t>
            </w:r>
            <w:proofErr w:type="spellStart"/>
            <w:r w:rsidRPr="00B2721D">
              <w:t>inter-diszciplináris</w:t>
            </w:r>
            <w:proofErr w:type="spellEnd"/>
            <w:r w:rsidRPr="00B2721D">
              <w:t xml:space="preserve"> jellegét.</w:t>
            </w:r>
          </w:p>
          <w:p w:rsidR="00D35360" w:rsidRPr="00D35360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>Ismeri a szociális munka beavatkozásra, együttműködések kialakítására, szociális problémák megelőzésére és kezelésére felhasználható módszereit, eljárásait.</w:t>
            </w:r>
          </w:p>
          <w:p w:rsidR="00D35360" w:rsidRPr="00201232" w:rsidRDefault="00D35360" w:rsidP="00D35360">
            <w:pPr>
              <w:tabs>
                <w:tab w:val="left" w:pos="317"/>
              </w:tabs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D35360" w:rsidRPr="00201232" w:rsidRDefault="00275112" w:rsidP="00275112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75112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b.)</w:t>
            </w:r>
            <w:r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35360" w:rsidRPr="00201232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D35360" w:rsidRPr="00B2721D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D35360" w:rsidRPr="00B2721D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D35360" w:rsidRPr="00B2721D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 xml:space="preserve">Képes megkülönböztetni a vélekedéseket, </w:t>
            </w:r>
            <w:proofErr w:type="spellStart"/>
            <w:r w:rsidRPr="00B2721D">
              <w:t>sztereotipiákat</w:t>
            </w:r>
            <w:proofErr w:type="spellEnd"/>
            <w:r w:rsidRPr="00B2721D">
              <w:t>, előítéleteket a bizonyítékokkal alátámasztott társadalmi tényektől, leírásoktól, elemzésektől.</w:t>
            </w:r>
          </w:p>
          <w:p w:rsidR="00D35360" w:rsidRPr="00B2721D" w:rsidRDefault="00D35360" w:rsidP="00275112">
            <w:pPr>
              <w:numPr>
                <w:ilvl w:val="0"/>
                <w:numId w:val="6"/>
              </w:numPr>
              <w:jc w:val="both"/>
            </w:pPr>
            <w:r w:rsidRPr="00B2721D">
              <w:t>Képes a bizalomépítésre, a nyílt, hiteles, hatékony kommunikációra.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Képes szükségletfelmérésre, az egyén és környezete közötti folyamatoknak, kölcsönhatásoknak, problémáknak holisztikus elemzésére.</w:t>
            </w:r>
          </w:p>
          <w:p w:rsidR="00275112" w:rsidRDefault="00275112" w:rsidP="00275112">
            <w:pPr>
              <w:numPr>
                <w:ilvl w:val="0"/>
                <w:numId w:val="6"/>
              </w:numPr>
            </w:pPr>
            <w:r w:rsidRPr="00B2721D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275112" w:rsidRPr="00275112" w:rsidRDefault="00275112" w:rsidP="00275112">
            <w:pPr>
              <w:ind w:left="34"/>
            </w:pPr>
            <w:r w:rsidRPr="00275112">
              <w:rPr>
                <w:b/>
                <w:i/>
              </w:rPr>
              <w:t>c.)</w:t>
            </w:r>
            <w:r w:rsidRPr="00275112">
              <w:rPr>
                <w:b/>
                <w:bCs/>
                <w:i/>
                <w:iCs/>
              </w:rPr>
              <w:t xml:space="preserve"> </w:t>
            </w:r>
            <w:r w:rsidRPr="00275112">
              <w:rPr>
                <w:b/>
                <w:bCs/>
              </w:rPr>
              <w:t>attitűdje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Érzékeny és nyitott a társadalmi és szociális problémákra, elkötelezett és felelősséget vállal a szakma értékei és a társadalmi szolidaritás ügye mellett.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Elkötelezett a társadalmi egyenlőség, a demokratikus értékek, a jogállamiság és az európai értékközösség mellett.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Elkötelezett a szakmai etikai alapelvek gyakorlati alkalmazására, valamint a jogi és etikai keretek közötti felelős cselekvésre.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Nyitott mások megismerésére, empátiával viszonyul az emberekhez, családokhoz, csoportokhoz és közösségekhez.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Nyitott az új módszerekre, eljárásokra, szakmai eredményekre és innovációkra; elkötelezett a korszerű szociális munka tudományos és gyakorlati eredményeinek megismerésére és alkalmazására.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Nyitott a szakmai továbbképzés formáira, önállóan és felelősen törekszik az önismeret, az önreflexió, a kommunikáció és a szakmai módszerek fejlesztésére.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lastRenderedPageBreak/>
              <w:t>Elfogadja és a gyakorlatban is megvalósítja az egészségmegőrző szemléletet és életvitelt.</w:t>
            </w:r>
          </w:p>
          <w:p w:rsidR="00275112" w:rsidRPr="00B2721D" w:rsidRDefault="00275112" w:rsidP="00275112">
            <w:pPr>
              <w:spacing w:before="120"/>
            </w:pPr>
            <w:r w:rsidRPr="00B2721D">
              <w:rPr>
                <w:b/>
                <w:bCs/>
                <w:i/>
                <w:iCs/>
              </w:rPr>
              <w:t xml:space="preserve">d) </w:t>
            </w:r>
            <w:r w:rsidRPr="00B2721D">
              <w:rPr>
                <w:b/>
                <w:bCs/>
              </w:rPr>
              <w:t>autonómiája és felelőssége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Felelősséget vállal a szolgáltatásokat igénybe vevők életébe történő beavatkozásért.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Felelősséget vállal a rábízott információkért, valamint a dokumentációban rögzített adatokért, titoktartási kötelezettségét megtartja.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  <w:p w:rsidR="00275112" w:rsidRPr="00B2721D" w:rsidRDefault="00275112" w:rsidP="00275112">
            <w:pPr>
              <w:numPr>
                <w:ilvl w:val="0"/>
                <w:numId w:val="6"/>
              </w:numPr>
            </w:pPr>
            <w:r w:rsidRPr="00B2721D">
              <w:t>Szakmai fejlődésének tudatos és felelős irányítója, képzésekben és továbbképzésekben, szupervízióban fejleszti önismeretét, önértékelését és szakmai tudását.</w:t>
            </w:r>
          </w:p>
          <w:p w:rsidR="00275112" w:rsidRPr="00B2721D" w:rsidRDefault="00275112" w:rsidP="00EA7BD9">
            <w:pPr>
              <w:numPr>
                <w:ilvl w:val="0"/>
                <w:numId w:val="6"/>
              </w:numPr>
            </w:pPr>
            <w:r w:rsidRPr="00B2721D">
              <w:t>Tevékenységét a kritikai gondolkodáson alapuló, kiszámítható, következetes, autonóm munkavégzés, a saját tevékenységre vonatkozó reflexiók jellemzik.</w:t>
            </w:r>
          </w:p>
          <w:p w:rsidR="00D35360" w:rsidRPr="00201232" w:rsidRDefault="00D35360" w:rsidP="00275112">
            <w:p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</w:t>
            </w:r>
            <w:r w:rsidR="00275112">
              <w:rPr>
                <w:b/>
                <w:sz w:val="22"/>
                <w:szCs w:val="22"/>
                <w:shd w:val="clear" w:color="auto" w:fill="FFFFFF" w:themeFill="background1"/>
              </w:rPr>
              <w:t>: Pataki Józsefné/óraadó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37F4D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</w:t>
            </w:r>
            <w:r w:rsidR="00937F4D">
              <w:t xml:space="preserve"> </w:t>
            </w:r>
            <w:r w:rsidR="00937F4D" w:rsidRPr="00937F4D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="00937F4D" w:rsidRPr="00937F4D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937F4D" w:rsidRPr="00937F4D">
              <w:rPr>
                <w:b/>
                <w:sz w:val="22"/>
                <w:szCs w:val="22"/>
                <w:shd w:val="clear" w:color="auto" w:fill="FFFFFF" w:themeFill="background1"/>
              </w:rPr>
              <w:t>, PhD,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  <w:bookmarkStart w:id="0" w:name="_GoBack"/>
      <w:bookmarkEnd w:id="0"/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E7" w:rsidRDefault="00514AE7" w:rsidP="00BD4204">
      <w:r>
        <w:separator/>
      </w:r>
    </w:p>
  </w:endnote>
  <w:endnote w:type="continuationSeparator" w:id="0">
    <w:p w:rsidR="00514AE7" w:rsidRDefault="00514AE7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E7" w:rsidRDefault="00514AE7" w:rsidP="00BD4204">
      <w:r>
        <w:separator/>
      </w:r>
    </w:p>
  </w:footnote>
  <w:footnote w:type="continuationSeparator" w:id="0">
    <w:p w:rsidR="00514AE7" w:rsidRDefault="00514AE7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292"/>
    <w:multiLevelType w:val="hybridMultilevel"/>
    <w:tmpl w:val="71E00E0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5265"/>
    <w:multiLevelType w:val="hybridMultilevel"/>
    <w:tmpl w:val="6FA6D108"/>
    <w:lvl w:ilvl="0" w:tplc="8E305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3651"/>
    <w:multiLevelType w:val="hybridMultilevel"/>
    <w:tmpl w:val="0636C7F2"/>
    <w:lvl w:ilvl="0" w:tplc="8E30529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3239"/>
    <w:multiLevelType w:val="hybridMultilevel"/>
    <w:tmpl w:val="BDDE8FA2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4EB23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6121"/>
    <w:rsid w:val="00201232"/>
    <w:rsid w:val="0023080D"/>
    <w:rsid w:val="00231E04"/>
    <w:rsid w:val="00275112"/>
    <w:rsid w:val="002B2599"/>
    <w:rsid w:val="003367E5"/>
    <w:rsid w:val="00436CB3"/>
    <w:rsid w:val="0044503E"/>
    <w:rsid w:val="004A0081"/>
    <w:rsid w:val="004C37D9"/>
    <w:rsid w:val="004C3A8B"/>
    <w:rsid w:val="00514AE7"/>
    <w:rsid w:val="00562F1B"/>
    <w:rsid w:val="005A3599"/>
    <w:rsid w:val="005A637D"/>
    <w:rsid w:val="005B518C"/>
    <w:rsid w:val="006253C1"/>
    <w:rsid w:val="006B2881"/>
    <w:rsid w:val="00720CB8"/>
    <w:rsid w:val="0078754F"/>
    <w:rsid w:val="007926B6"/>
    <w:rsid w:val="00840562"/>
    <w:rsid w:val="008C647F"/>
    <w:rsid w:val="009076EA"/>
    <w:rsid w:val="009345C0"/>
    <w:rsid w:val="00937F4D"/>
    <w:rsid w:val="009A72A9"/>
    <w:rsid w:val="00A63E86"/>
    <w:rsid w:val="00A64EC9"/>
    <w:rsid w:val="00A6705B"/>
    <w:rsid w:val="00A71C0D"/>
    <w:rsid w:val="00AF3205"/>
    <w:rsid w:val="00BD4204"/>
    <w:rsid w:val="00C052B5"/>
    <w:rsid w:val="00C65FF3"/>
    <w:rsid w:val="00D10970"/>
    <w:rsid w:val="00D23A7D"/>
    <w:rsid w:val="00D35360"/>
    <w:rsid w:val="00E13892"/>
    <w:rsid w:val="00E36CB8"/>
    <w:rsid w:val="00E66FE3"/>
    <w:rsid w:val="00E865C3"/>
    <w:rsid w:val="00EA7BD9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Listaszerbekezds">
    <w:name w:val="List Paragraph"/>
    <w:basedOn w:val="Norml"/>
    <w:uiPriority w:val="34"/>
    <w:qFormat/>
    <w:rsid w:val="00D3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HP</cp:lastModifiedBy>
  <cp:revision>4</cp:revision>
  <dcterms:created xsi:type="dcterms:W3CDTF">2023-01-29T17:54:00Z</dcterms:created>
  <dcterms:modified xsi:type="dcterms:W3CDTF">2023-01-30T07:47:00Z</dcterms:modified>
</cp:coreProperties>
</file>