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Pr="00022400" w:rsidRDefault="0044503E" w:rsidP="00022400">
      <w:pPr>
        <w:framePr w:w="1637" w:h="1991" w:hRule="exact" w:hSpace="141" w:wrap="auto" w:vAnchor="text" w:hAnchor="page" w:x="872" w:y="-422"/>
        <w:ind w:right="284"/>
      </w:pPr>
      <w:r w:rsidRPr="00022400">
        <w:br w:type="page"/>
      </w:r>
      <w:r w:rsidR="00B30C45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Pr="00022400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022400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022400" w:rsidRDefault="00840562" w:rsidP="00F308E6">
      <w:pPr>
        <w:pStyle w:val="Cmsor4"/>
        <w:jc w:val="center"/>
        <w:rPr>
          <w:caps/>
          <w:sz w:val="20"/>
          <w:szCs w:val="20"/>
        </w:rPr>
      </w:pPr>
      <w:r w:rsidRPr="00022400">
        <w:rPr>
          <w:caps/>
          <w:sz w:val="20"/>
          <w:szCs w:val="20"/>
        </w:rPr>
        <w:t>Szociális munka szak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A6281C" w:rsidRPr="00022400" w:rsidTr="00022400">
        <w:trPr>
          <w:jc w:val="center"/>
        </w:trPr>
        <w:tc>
          <w:tcPr>
            <w:tcW w:w="2448" w:type="dxa"/>
          </w:tcPr>
          <w:p w:rsidR="00436CB3" w:rsidRPr="00022400" w:rsidRDefault="00436CB3" w:rsidP="005B518C">
            <w:r w:rsidRPr="00022400">
              <w:t>Tantárgy kódja</w:t>
            </w:r>
          </w:p>
        </w:tc>
        <w:tc>
          <w:tcPr>
            <w:tcW w:w="6762" w:type="dxa"/>
            <w:gridSpan w:val="3"/>
          </w:tcPr>
          <w:p w:rsidR="00436CB3" w:rsidRPr="00022400" w:rsidRDefault="002A2C45">
            <w:pPr>
              <w:rPr>
                <w:b/>
              </w:rPr>
            </w:pPr>
            <w:r>
              <w:rPr>
                <w:b/>
              </w:rPr>
              <w:t>SMAK 2</w:t>
            </w:r>
            <w:r w:rsidR="002919E2" w:rsidRPr="00022400">
              <w:rPr>
                <w:b/>
              </w:rPr>
              <w:t>02</w:t>
            </w:r>
          </w:p>
        </w:tc>
      </w:tr>
      <w:tr w:rsidR="00A6281C" w:rsidRPr="00022400" w:rsidTr="00022400">
        <w:trPr>
          <w:jc w:val="center"/>
        </w:trPr>
        <w:tc>
          <w:tcPr>
            <w:tcW w:w="2448" w:type="dxa"/>
          </w:tcPr>
          <w:p w:rsidR="009076EA" w:rsidRPr="00022400" w:rsidRDefault="009076EA" w:rsidP="005B518C">
            <w:r w:rsidRPr="00022400">
              <w:t xml:space="preserve">Tantárgy </w:t>
            </w:r>
            <w:r w:rsidR="00AF3205" w:rsidRPr="00022400">
              <w:t>elnevezése</w:t>
            </w:r>
          </w:p>
        </w:tc>
        <w:tc>
          <w:tcPr>
            <w:tcW w:w="6762" w:type="dxa"/>
            <w:gridSpan w:val="3"/>
          </w:tcPr>
          <w:p w:rsidR="009076EA" w:rsidRPr="00022400" w:rsidRDefault="002A2C45">
            <w:pPr>
              <w:rPr>
                <w:b/>
              </w:rPr>
            </w:pPr>
            <w:r>
              <w:rPr>
                <w:b/>
              </w:rPr>
              <w:t>Család és jog</w:t>
            </w:r>
          </w:p>
        </w:tc>
      </w:tr>
      <w:tr w:rsidR="00B51C59" w:rsidRPr="00022400" w:rsidTr="00022400">
        <w:trPr>
          <w:jc w:val="center"/>
        </w:trPr>
        <w:tc>
          <w:tcPr>
            <w:tcW w:w="2448" w:type="dxa"/>
          </w:tcPr>
          <w:p w:rsidR="009076EA" w:rsidRPr="00022400" w:rsidRDefault="009076EA" w:rsidP="005B518C">
            <w:r w:rsidRPr="00022400">
              <w:t>Tantárgy oktatójának neve</w:t>
            </w:r>
          </w:p>
        </w:tc>
        <w:tc>
          <w:tcPr>
            <w:tcW w:w="2880" w:type="dxa"/>
          </w:tcPr>
          <w:p w:rsidR="009076EA" w:rsidRPr="00022400" w:rsidRDefault="002919E2">
            <w:pPr>
              <w:rPr>
                <w:b/>
              </w:rPr>
            </w:pPr>
            <w:r w:rsidRPr="00022400">
              <w:rPr>
                <w:b/>
              </w:rPr>
              <w:t>Dr. Mink Júlia</w:t>
            </w:r>
          </w:p>
        </w:tc>
        <w:tc>
          <w:tcPr>
            <w:tcW w:w="1628" w:type="dxa"/>
          </w:tcPr>
          <w:p w:rsidR="009076EA" w:rsidRPr="00022400" w:rsidRDefault="009076EA">
            <w:pPr>
              <w:rPr>
                <w:b/>
                <w:sz w:val="20"/>
                <w:szCs w:val="20"/>
              </w:rPr>
            </w:pPr>
            <w:r w:rsidRPr="00022400">
              <w:rPr>
                <w:b/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022400" w:rsidRDefault="00B51C59">
            <w:pPr>
              <w:rPr>
                <w:b/>
              </w:rPr>
            </w:pPr>
            <w:r w:rsidRPr="00837444">
              <w:rPr>
                <w:b/>
              </w:rPr>
              <w:t>egyetemi docens, PhD</w:t>
            </w:r>
          </w:p>
        </w:tc>
      </w:tr>
      <w:tr w:rsidR="00A6281C" w:rsidRPr="00022400" w:rsidTr="00022400">
        <w:trPr>
          <w:jc w:val="center"/>
        </w:trPr>
        <w:tc>
          <w:tcPr>
            <w:tcW w:w="2448" w:type="dxa"/>
          </w:tcPr>
          <w:p w:rsidR="009076EA" w:rsidRPr="00022400" w:rsidRDefault="00AF3205" w:rsidP="005B518C">
            <w:r w:rsidRPr="00022400"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022400" w:rsidRDefault="002919E2">
            <w:pPr>
              <w:rPr>
                <w:b/>
              </w:rPr>
            </w:pPr>
            <w:r w:rsidRPr="00022400">
              <w:rPr>
                <w:b/>
              </w:rPr>
              <w:t>nappali tagozaton 2</w:t>
            </w:r>
            <w:r w:rsidR="00AF3205" w:rsidRPr="00022400">
              <w:rPr>
                <w:b/>
              </w:rPr>
              <w:t xml:space="preserve"> tanóra/ hét</w:t>
            </w:r>
          </w:p>
          <w:p w:rsidR="00AF3205" w:rsidRPr="00022400" w:rsidRDefault="002919E2">
            <w:pPr>
              <w:rPr>
                <w:b/>
              </w:rPr>
            </w:pPr>
            <w:r w:rsidRPr="00022400">
              <w:rPr>
                <w:b/>
              </w:rPr>
              <w:t>leve</w:t>
            </w:r>
            <w:r w:rsidR="00022400" w:rsidRPr="00022400">
              <w:rPr>
                <w:b/>
              </w:rPr>
              <w:t>lező tago</w:t>
            </w:r>
            <w:bookmarkStart w:id="0" w:name="_GoBack"/>
            <w:bookmarkEnd w:id="0"/>
            <w:r w:rsidR="00022400" w:rsidRPr="00022400">
              <w:rPr>
                <w:b/>
              </w:rPr>
              <w:t>zaton 16</w:t>
            </w:r>
            <w:r w:rsidRPr="00022400">
              <w:rPr>
                <w:b/>
              </w:rPr>
              <w:t xml:space="preserve"> </w:t>
            </w:r>
            <w:r w:rsidR="00AF3205" w:rsidRPr="00022400">
              <w:rPr>
                <w:b/>
              </w:rPr>
              <w:t>tanóra/félév</w:t>
            </w:r>
          </w:p>
        </w:tc>
      </w:tr>
      <w:tr w:rsidR="00A6281C" w:rsidRPr="00022400" w:rsidTr="00022400">
        <w:trPr>
          <w:jc w:val="center"/>
        </w:trPr>
        <w:tc>
          <w:tcPr>
            <w:tcW w:w="2448" w:type="dxa"/>
          </w:tcPr>
          <w:p w:rsidR="009076EA" w:rsidRPr="00022400" w:rsidRDefault="00AF3205">
            <w:r w:rsidRPr="00022400">
              <w:t>Tanóra típusa</w:t>
            </w:r>
          </w:p>
        </w:tc>
        <w:tc>
          <w:tcPr>
            <w:tcW w:w="6762" w:type="dxa"/>
            <w:gridSpan w:val="3"/>
          </w:tcPr>
          <w:p w:rsidR="009076EA" w:rsidRPr="00022400" w:rsidRDefault="002919E2" w:rsidP="002919E2">
            <w:pPr>
              <w:rPr>
                <w:b/>
              </w:rPr>
            </w:pPr>
            <w:r w:rsidRPr="00022400">
              <w:rPr>
                <w:b/>
              </w:rPr>
              <w:t>e</w:t>
            </w:r>
            <w:r w:rsidR="00AF3205" w:rsidRPr="00022400">
              <w:rPr>
                <w:b/>
              </w:rPr>
              <w:t>lőadá</w:t>
            </w:r>
            <w:r w:rsidRPr="00022400">
              <w:rPr>
                <w:b/>
              </w:rPr>
              <w:t>s</w:t>
            </w:r>
          </w:p>
        </w:tc>
      </w:tr>
      <w:tr w:rsidR="00A6281C" w:rsidRPr="00022400" w:rsidTr="00022400">
        <w:trPr>
          <w:jc w:val="center"/>
        </w:trPr>
        <w:tc>
          <w:tcPr>
            <w:tcW w:w="2448" w:type="dxa"/>
          </w:tcPr>
          <w:p w:rsidR="00AF3205" w:rsidRPr="00022400" w:rsidRDefault="00AF3205">
            <w:r w:rsidRPr="00022400"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022400" w:rsidRDefault="002A2C45" w:rsidP="002919E2">
            <w:pPr>
              <w:rPr>
                <w:b/>
              </w:rPr>
            </w:pPr>
            <w:r>
              <w:rPr>
                <w:b/>
              </w:rPr>
              <w:t>tavaszi</w:t>
            </w:r>
            <w:r w:rsidR="002919E2" w:rsidRPr="00022400">
              <w:rPr>
                <w:b/>
              </w:rPr>
              <w:t xml:space="preserve"> félév</w:t>
            </w:r>
          </w:p>
        </w:tc>
      </w:tr>
      <w:tr w:rsidR="00A6281C" w:rsidRPr="00022400" w:rsidTr="00022400">
        <w:trPr>
          <w:jc w:val="center"/>
        </w:trPr>
        <w:tc>
          <w:tcPr>
            <w:tcW w:w="2448" w:type="dxa"/>
          </w:tcPr>
          <w:p w:rsidR="00AF3205" w:rsidRPr="00022400" w:rsidRDefault="0023080D">
            <w:r w:rsidRPr="00022400">
              <w:t>Kreditszám</w:t>
            </w:r>
          </w:p>
        </w:tc>
        <w:tc>
          <w:tcPr>
            <w:tcW w:w="6762" w:type="dxa"/>
            <w:gridSpan w:val="3"/>
          </w:tcPr>
          <w:p w:rsidR="00AF3205" w:rsidRPr="00022400" w:rsidRDefault="002919E2" w:rsidP="002919E2">
            <w:pPr>
              <w:rPr>
                <w:b/>
              </w:rPr>
            </w:pPr>
            <w:r w:rsidRPr="00022400">
              <w:rPr>
                <w:b/>
              </w:rPr>
              <w:t xml:space="preserve">3 </w:t>
            </w:r>
            <w:r w:rsidR="0023080D" w:rsidRPr="00022400">
              <w:rPr>
                <w:b/>
              </w:rPr>
              <w:t xml:space="preserve">kredit </w:t>
            </w:r>
          </w:p>
        </w:tc>
      </w:tr>
      <w:tr w:rsidR="00A6281C" w:rsidRPr="00022400" w:rsidTr="00022400">
        <w:trPr>
          <w:jc w:val="center"/>
        </w:trPr>
        <w:tc>
          <w:tcPr>
            <w:tcW w:w="2448" w:type="dxa"/>
          </w:tcPr>
          <w:p w:rsidR="0023080D" w:rsidRPr="00022400" w:rsidRDefault="0023080D">
            <w:r w:rsidRPr="00022400">
              <w:t>A tantárgy célja</w:t>
            </w:r>
          </w:p>
        </w:tc>
        <w:tc>
          <w:tcPr>
            <w:tcW w:w="6762" w:type="dxa"/>
            <w:gridSpan w:val="3"/>
          </w:tcPr>
          <w:p w:rsidR="0023080D" w:rsidRPr="00B51C59" w:rsidRDefault="00B51C59" w:rsidP="00B51C59">
            <w:pPr>
              <w:pStyle w:val="Default"/>
              <w:jc w:val="both"/>
              <w:rPr>
                <w:color w:val="auto"/>
                <w:szCs w:val="20"/>
              </w:rPr>
            </w:pPr>
            <w:r w:rsidRPr="00B51C59">
              <w:rPr>
                <w:color w:val="auto"/>
                <w:szCs w:val="20"/>
              </w:rPr>
              <w:t xml:space="preserve">A kurzus célja, hogy a hallgatók, a </w:t>
            </w:r>
            <w:r w:rsidRPr="00B51C59">
              <w:rPr>
                <w:i/>
                <w:iCs/>
                <w:color w:val="auto"/>
                <w:szCs w:val="20"/>
              </w:rPr>
              <w:t>Jogi Alapismeretek</w:t>
            </w:r>
            <w:r w:rsidRPr="00B51C59">
              <w:rPr>
                <w:color w:val="auto"/>
                <w:szCs w:val="20"/>
              </w:rPr>
              <w:t xml:space="preserve"> c. tantárgyra alapozva, további ismereteket szerezzenek elsősorban a családjog, a természetes személyek jogalanyisága, cselekvőképessége, a személyhez fűződő jogok, valamint a kapcsolódó emberi jogvédelmi kérdések és a gyermekvédelem területén. A kurzus 1. felében a hallgatók betekintést nyernek a család</w:t>
            </w:r>
            <w:r>
              <w:rPr>
                <w:color w:val="auto"/>
                <w:szCs w:val="20"/>
              </w:rPr>
              <w:t xml:space="preserve">jogi és magánjogi viszonyokba, </w:t>
            </w:r>
            <w:r w:rsidRPr="00B51C59">
              <w:rPr>
                <w:color w:val="auto"/>
                <w:szCs w:val="20"/>
              </w:rPr>
              <w:t xml:space="preserve">megismerve - többek között - a gondnokság, gyámság, házasság, élettársi kapcsolat, örökbefogadás alapvető jogintézményeit. Emellett megismerkednek a családon belüli erőszak és a gyermekbántalmazás fogalmával, jellegzetességeivel, az ezek elleni fellépés hazai lehetőségeivel, gyakorlati problémáival, a hazai áldozatvédelmi intézményrendszerrel és a területen működő civil, segítő szervezetekkel. A kurzus 2. felében a hallgatók családjogi vonatkozású hatósági határozatok feldolgozásával mélyítik el gyakorlati tudásukat és ehhez kapcsolódóan beadványt készítenek. </w:t>
            </w:r>
          </w:p>
        </w:tc>
      </w:tr>
      <w:tr w:rsidR="00A6281C" w:rsidRPr="00022400" w:rsidTr="00A6281C">
        <w:trPr>
          <w:jc w:val="center"/>
        </w:trPr>
        <w:tc>
          <w:tcPr>
            <w:tcW w:w="2448" w:type="dxa"/>
          </w:tcPr>
          <w:p w:rsidR="004C3A8B" w:rsidRPr="00022400" w:rsidRDefault="004C3A8B">
            <w:pPr>
              <w:rPr>
                <w:sz w:val="20"/>
                <w:szCs w:val="20"/>
              </w:rPr>
            </w:pPr>
            <w:r w:rsidRPr="00022400">
              <w:rPr>
                <w:sz w:val="20"/>
                <w:szCs w:val="20"/>
              </w:rPr>
              <w:t>Szükséges előtanulmányok</w:t>
            </w:r>
            <w:r w:rsidR="00D23A7D" w:rsidRPr="00022400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B30C45" w:rsidRDefault="00A6281C" w:rsidP="00A628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Jogi alapismeretek</w:t>
            </w:r>
          </w:p>
        </w:tc>
      </w:tr>
      <w:tr w:rsidR="00B51C59" w:rsidRPr="00022400" w:rsidTr="00022400">
        <w:trPr>
          <w:jc w:val="center"/>
        </w:trPr>
        <w:tc>
          <w:tcPr>
            <w:tcW w:w="2448" w:type="dxa"/>
          </w:tcPr>
          <w:p w:rsidR="00B51C59" w:rsidRPr="00022400" w:rsidRDefault="00B51C59">
            <w:pPr>
              <w:rPr>
                <w:sz w:val="20"/>
                <w:szCs w:val="20"/>
              </w:rPr>
            </w:pPr>
            <w:r w:rsidRPr="001F6121">
              <w:t>Fejlesztendő kompetenciaterületek</w:t>
            </w:r>
          </w:p>
        </w:tc>
        <w:tc>
          <w:tcPr>
            <w:tcW w:w="6762" w:type="dxa"/>
            <w:gridSpan w:val="3"/>
          </w:tcPr>
          <w:p w:rsidR="00B51C59" w:rsidRPr="00837444" w:rsidRDefault="00B51C59" w:rsidP="00B51C59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rPr>
                <w:b/>
              </w:rPr>
            </w:pPr>
            <w:r w:rsidRPr="00837444">
              <w:rPr>
                <w:b/>
              </w:rPr>
              <w:t>Tudása</w:t>
            </w:r>
          </w:p>
          <w:p w:rsidR="00B51C59" w:rsidRPr="00837444" w:rsidRDefault="00B51C59" w:rsidP="009F63F8">
            <w:r w:rsidRPr="00837444">
              <w:t>Ismeri és érti a szakmai területhez kapcsolódó pszichológiai, jogi, pedagógiai tudományok szociális munkához tartozó fogalomkészletét. Ismeri és értelmezi a szociális munkához kapcsolódó jogi területek szabályozását, különös tekintettel az emberi jogokra és a gyermekek jogainak védelmére, a szociális, családjogi és gyermekvédelmi jogi szabályozásra.</w:t>
            </w:r>
            <w:r>
              <w:t xml:space="preserve">  </w:t>
            </w:r>
            <w:r w:rsidRPr="00837444">
              <w:t xml:space="preserve">Ezen belül, az alapvető </w:t>
            </w:r>
            <w:r w:rsidRPr="00837444">
              <w:rPr>
                <w:i/>
                <w:iCs/>
              </w:rPr>
              <w:t>magánjogi és családjogi ismeretek</w:t>
            </w:r>
            <w:r w:rsidRPr="00837444">
              <w:t xml:space="preserve"> megszerzését követően:</w:t>
            </w:r>
          </w:p>
          <w:p w:rsidR="00B51C59" w:rsidRPr="00837444" w:rsidRDefault="00B51C59" w:rsidP="009F63F8">
            <w:r w:rsidRPr="00837444">
              <w:t>- tisztában van a család fogalmával és a családi és magánélethez való jog alkalmazási területeivel</w:t>
            </w:r>
          </w:p>
          <w:p w:rsidR="00B51C59" w:rsidRPr="00837444" w:rsidRDefault="00B51C59" w:rsidP="009F63F8">
            <w:r w:rsidRPr="00837444">
              <w:t>- ismeri a családjog alapvető fogalmait</w:t>
            </w:r>
            <w:r>
              <w:t>,</w:t>
            </w:r>
            <w:r w:rsidRPr="00837444">
              <w:t xml:space="preserve"> jogintézményeit és az azokra vonatkozó főbb jogi szabályozást</w:t>
            </w:r>
          </w:p>
          <w:p w:rsidR="00B51C59" w:rsidRPr="00837444" w:rsidRDefault="00B51C59" w:rsidP="009F63F8">
            <w:r w:rsidRPr="00837444">
              <w:t xml:space="preserve">- ismeri a családjoghoz, családok védelméhez kapcsolódó emberi jogvédelem, </w:t>
            </w:r>
            <w:proofErr w:type="spellStart"/>
            <w:r w:rsidRPr="00837444">
              <w:t>jogvédelem</w:t>
            </w:r>
            <w:proofErr w:type="spellEnd"/>
            <w:r w:rsidRPr="00837444">
              <w:t xml:space="preserve"> intézményes kereteit, a jogérvényesítés általános szabályait, lehetőségeit, alapvető garanciáit</w:t>
            </w:r>
          </w:p>
          <w:p w:rsidR="00B51C59" w:rsidRPr="00837444" w:rsidRDefault="00B51C59" w:rsidP="009F63F8">
            <w:r w:rsidRPr="00837444">
              <w:t>- ismeri a családsegítés keretrendszerét, a szociális munkás feladatait a családgondozás területén,</w:t>
            </w:r>
          </w:p>
          <w:p w:rsidR="00B51C59" w:rsidRPr="00837444" w:rsidRDefault="00B51C59" w:rsidP="009F63F8">
            <w:r w:rsidRPr="00837444">
              <w:t xml:space="preserve">- tisztában van a családon belüli erőszak és a gyermekbántalmazás fogalmával, működési mechanizmusával, büntetőjogi </w:t>
            </w:r>
            <w:r w:rsidRPr="00837444">
              <w:lastRenderedPageBreak/>
              <w:t>szabályozásának alapjaival</w:t>
            </w:r>
            <w:r>
              <w:t xml:space="preserve">, </w:t>
            </w:r>
            <w:r w:rsidRPr="00837444">
              <w:t>ismeri a gyermekvédelem intézményeit és alapvető jogintézményeit</w:t>
            </w:r>
          </w:p>
          <w:p w:rsidR="00B51C59" w:rsidRPr="00837444" w:rsidRDefault="00B51C59" w:rsidP="009F63F8">
            <w:r w:rsidRPr="00837444">
              <w:t xml:space="preserve">- ismeri a hazai áldozatvédelmi </w:t>
            </w:r>
            <w:r>
              <w:t>intézmény</w:t>
            </w:r>
            <w:r w:rsidRPr="00837444">
              <w:t xml:space="preserve">rendszert, illetve a </w:t>
            </w:r>
            <w:r>
              <w:t xml:space="preserve">családon belüli erőszak, gyermekbántalmazás, emberi jogvédelem területén működő, </w:t>
            </w:r>
            <w:r w:rsidRPr="00837444">
              <w:t>segítő civil szervezetek munkáját</w:t>
            </w:r>
          </w:p>
          <w:p w:rsidR="00B51C59" w:rsidRPr="00837444" w:rsidRDefault="00B51C59" w:rsidP="009F63F8">
            <w:r w:rsidRPr="00837444">
              <w:t xml:space="preserve">- tisztában van a gyermekek alapvető </w:t>
            </w:r>
            <w:proofErr w:type="spellStart"/>
            <w:r w:rsidRPr="00837444">
              <w:t>jogaiva</w:t>
            </w:r>
            <w:proofErr w:type="spellEnd"/>
          </w:p>
          <w:p w:rsidR="00B51C59" w:rsidRPr="00837444" w:rsidRDefault="00B51C59" w:rsidP="009F63F8">
            <w:r w:rsidRPr="00837444">
              <w:t xml:space="preserve">- ügyintézés: hatósági határozatok elemzése és beadványok készítése a családjog, gyermekvédelem </w:t>
            </w:r>
            <w:proofErr w:type="spellStart"/>
            <w:r w:rsidRPr="00837444">
              <w:t>stb.területén</w:t>
            </w:r>
            <w:proofErr w:type="spellEnd"/>
            <w:r w:rsidRPr="00837444">
              <w:t xml:space="preserve"> </w:t>
            </w:r>
          </w:p>
          <w:p w:rsidR="00B51C59" w:rsidRPr="00837444" w:rsidRDefault="00B51C59" w:rsidP="009F63F8">
            <w:pPr>
              <w:pStyle w:val="Listaszerbekezds"/>
              <w:ind w:left="394"/>
              <w:rPr>
                <w:sz w:val="20"/>
                <w:szCs w:val="20"/>
              </w:rPr>
            </w:pPr>
          </w:p>
          <w:p w:rsidR="00B51C59" w:rsidRPr="00837444" w:rsidRDefault="00B51C59" w:rsidP="00B51C59">
            <w:pPr>
              <w:pStyle w:val="Listaszerbekezds"/>
              <w:numPr>
                <w:ilvl w:val="0"/>
                <w:numId w:val="9"/>
              </w:numPr>
              <w:tabs>
                <w:tab w:val="left" w:pos="317"/>
              </w:tabs>
              <w:suppressAutoHyphens/>
              <w:rPr>
                <w:sz w:val="20"/>
                <w:szCs w:val="20"/>
              </w:rPr>
            </w:pPr>
            <w:r w:rsidRPr="00837444">
              <w:rPr>
                <w:b/>
                <w:sz w:val="20"/>
                <w:szCs w:val="20"/>
              </w:rPr>
              <w:t>Képességei/</w:t>
            </w:r>
            <w:proofErr w:type="spellStart"/>
            <w:r w:rsidRPr="00837444">
              <w:rPr>
                <w:b/>
                <w:sz w:val="20"/>
                <w:szCs w:val="20"/>
              </w:rPr>
              <w:t>attitüd</w:t>
            </w:r>
            <w:proofErr w:type="spellEnd"/>
            <w:r w:rsidRPr="00837444">
              <w:rPr>
                <w:b/>
                <w:sz w:val="20"/>
                <w:szCs w:val="20"/>
              </w:rPr>
              <w:t>:</w:t>
            </w:r>
          </w:p>
          <w:p w:rsidR="00B51C59" w:rsidRPr="00837444" w:rsidRDefault="00B51C59" w:rsidP="00B51C59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</w:pPr>
            <w:r w:rsidRPr="00837444">
              <w:t>Elkötelezett a társadalmi egyenlőség, a demokratikus értékek, a jogállamiság és az európai értékközösség mellett.</w:t>
            </w:r>
          </w:p>
          <w:p w:rsidR="00B51C59" w:rsidRPr="00837444" w:rsidRDefault="00B51C59" w:rsidP="00B51C59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</w:pPr>
            <w:r w:rsidRPr="00837444">
              <w:t>Ismeri a szociális szolgáltatási rendszert, a közszféra, valamint a magánszféra - ezen belül civil-, egyházi, piaci szféra - rendszereit, átlátja a szociális szervezetek működését és abban a szociális szakemberek szerepeinek, tevékenységének formáit.</w:t>
            </w:r>
          </w:p>
          <w:p w:rsidR="00B51C59" w:rsidRPr="00837444" w:rsidRDefault="00B51C59" w:rsidP="00B51C59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</w:pPr>
            <w:r w:rsidRPr="00837444">
              <w:t>Képes kritikus szemlélettel és reflektív módon megfogalmazni a társadalmi és szociális problémákat, a veszélyeztető tényezőket és a problémakezelés folyamatát.</w:t>
            </w:r>
          </w:p>
          <w:p w:rsidR="00B51C59" w:rsidRPr="00837444" w:rsidRDefault="00B51C59" w:rsidP="00B51C59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</w:pPr>
            <w:r w:rsidRPr="00837444">
              <w:t>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</w:p>
          <w:p w:rsidR="00B51C59" w:rsidRPr="00837444" w:rsidRDefault="00B51C59" w:rsidP="00B51C59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</w:pPr>
            <w:r w:rsidRPr="00837444">
              <w:t>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</w:p>
          <w:p w:rsidR="00B51C59" w:rsidRPr="00837444" w:rsidRDefault="00B51C59" w:rsidP="00B51C59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</w:pPr>
            <w:r w:rsidRPr="00837444">
              <w:t>Érzékeny és nyitott a társadalmi és szociális problémákra, elkötelezett és felelősséget vállal a szakma értékei és a társadalmi szolidaritás ügye mellett.</w:t>
            </w:r>
          </w:p>
          <w:p w:rsidR="00B51C59" w:rsidRPr="00837444" w:rsidRDefault="00B51C59" w:rsidP="00B51C59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</w:pPr>
            <w:r w:rsidRPr="00837444">
              <w:t>Felelősséget vállal a szolgáltatásokat igénybe vevők életébe történő beavatkozásért.</w:t>
            </w:r>
          </w:p>
          <w:p w:rsidR="00B51C59" w:rsidRPr="00837444" w:rsidRDefault="00B51C59" w:rsidP="00B51C59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</w:pPr>
            <w:r w:rsidRPr="00837444">
              <w:t>Íráskészség fejlesztése</w:t>
            </w:r>
          </w:p>
          <w:p w:rsidR="00B51C59" w:rsidRDefault="00B51C59" w:rsidP="009F63F8">
            <w:pPr>
              <w:tabs>
                <w:tab w:val="left" w:pos="317"/>
              </w:tabs>
              <w:suppressAutoHyphens/>
            </w:pPr>
          </w:p>
          <w:p w:rsidR="00B51C59" w:rsidRPr="00837444" w:rsidRDefault="00B51C59" w:rsidP="009F63F8">
            <w:pPr>
              <w:tabs>
                <w:tab w:val="left" w:pos="317"/>
              </w:tabs>
              <w:suppressAutoHyphens/>
            </w:pPr>
            <w:r w:rsidRPr="00837444">
              <w:t>A fentiekhez kapcsolódóan a hallgató a tantárgy teljesítését követően:</w:t>
            </w:r>
          </w:p>
          <w:p w:rsidR="00B51C59" w:rsidRPr="00837444" w:rsidRDefault="00B51C59" w:rsidP="009F63F8">
            <w:pPr>
              <w:tabs>
                <w:tab w:val="left" w:pos="317"/>
              </w:tabs>
              <w:suppressAutoHyphens/>
            </w:pPr>
            <w:r w:rsidRPr="00837444">
              <w:t>- érti a jogvédelem, jogérvényesítés alapjait, alapvető szinten eligazodik a családjog, családsegítés, gyermekvédelem területén, és kiismeri magát az kapcsolódó állami szervezetrendszerben, különös tekintettel a családgondozás, gyermekvédelem és a szociális igazgatás területeire</w:t>
            </w:r>
          </w:p>
          <w:p w:rsidR="00B51C59" w:rsidRPr="00837444" w:rsidRDefault="00B51C59" w:rsidP="009F63F8">
            <w:pPr>
              <w:tabs>
                <w:tab w:val="left" w:pos="317"/>
              </w:tabs>
              <w:suppressAutoHyphens/>
            </w:pPr>
            <w:r w:rsidRPr="00837444">
              <w:t xml:space="preserve">- tisztában van az önkormányzatok működésének alapjaival, az önkormányzati szervezetrendszer kereteivel, szerepükkel különösen a szociális igazgatás, ellátórendszer, családsegítés és gyermekvédelem területeire </w:t>
            </w:r>
          </w:p>
          <w:p w:rsidR="00B51C59" w:rsidRPr="00837444" w:rsidRDefault="00B51C59" w:rsidP="009F63F8">
            <w:pPr>
              <w:tabs>
                <w:tab w:val="left" w:pos="317"/>
              </w:tabs>
              <w:suppressAutoHyphens/>
            </w:pPr>
            <w:r w:rsidRPr="00837444">
              <w:t>- konfliktusok felismerése és kezelése: képes felismerni a jogi jellegű problémákat és a kliensei érdekében megtenni a szükséges lépéseket</w:t>
            </w:r>
            <w:proofErr w:type="gramStart"/>
            <w:r w:rsidRPr="00837444">
              <w:t>,  és</w:t>
            </w:r>
            <w:proofErr w:type="gramEnd"/>
            <w:r w:rsidRPr="00837444">
              <w:t xml:space="preserve">/vagy számukra segítséget nyújtani az ügyeik intézésében (pl. információt szerez be, tájékoztatást nyújt a hatáskörrel rendelkező állami szervekről vagy az adott területen </w:t>
            </w:r>
            <w:r w:rsidRPr="00837444">
              <w:lastRenderedPageBreak/>
              <w:t>támogatást, segítséget biztosítani tudó civil szervezetekről, kapcsolatba lép ezekkel az ügyfél érdekében, stb.)</w:t>
            </w:r>
          </w:p>
          <w:p w:rsidR="00B51C59" w:rsidRPr="00837444" w:rsidRDefault="00B51C59" w:rsidP="009F63F8">
            <w:pPr>
              <w:suppressAutoHyphens/>
            </w:pPr>
            <w:r w:rsidRPr="00837444">
              <w:t>- képes felismerni a</w:t>
            </w:r>
            <w:r>
              <w:t xml:space="preserve">z akár </w:t>
            </w:r>
            <w:r w:rsidRPr="00837444">
              <w:t>jogi beavatkozást is igénylő krízishelyzeteket (pl. szociális szükséghelyzet, bűncselekmények áldozatai, kapcsolati erőszak, gyermekbántalmazás eseteit, stb.) és ismeri a rendelkezésre álló, akár az állami szervek, akár a civil szervezetek által biztosított jogérvényesítési lehetőségeket</w:t>
            </w:r>
          </w:p>
          <w:p w:rsidR="00B51C59" w:rsidRPr="00837444" w:rsidRDefault="00B51C59" w:rsidP="009F63F8">
            <w:pPr>
              <w:suppressAutoHyphens/>
            </w:pPr>
            <w:r w:rsidRPr="00837444">
              <w:t>- képes beadványok elkészítésére</w:t>
            </w:r>
          </w:p>
        </w:tc>
      </w:tr>
      <w:tr w:rsidR="00B51C59" w:rsidRPr="00022400" w:rsidTr="002A2C45">
        <w:trPr>
          <w:trHeight w:val="2948"/>
          <w:jc w:val="center"/>
        </w:trPr>
        <w:tc>
          <w:tcPr>
            <w:tcW w:w="2448" w:type="dxa"/>
          </w:tcPr>
          <w:p w:rsidR="00B51C59" w:rsidRPr="00022400" w:rsidRDefault="00B51C59">
            <w:r w:rsidRPr="00022400">
              <w:lastRenderedPageBreak/>
              <w:t>Tantárgyi leírás</w:t>
            </w:r>
          </w:p>
        </w:tc>
        <w:tc>
          <w:tcPr>
            <w:tcW w:w="6762" w:type="dxa"/>
            <w:gridSpan w:val="3"/>
          </w:tcPr>
          <w:p w:rsidR="00B51C59" w:rsidRPr="00B51C59" w:rsidRDefault="00B51C59" w:rsidP="002A2C4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B51C59">
              <w:rPr>
                <w:i/>
                <w:iCs/>
                <w:color w:val="auto"/>
              </w:rPr>
              <w:t>A kurzus elméleti részének fő tematikája:</w:t>
            </w:r>
          </w:p>
          <w:p w:rsidR="00B51C59" w:rsidRPr="00B51C59" w:rsidRDefault="00B51C59" w:rsidP="00B51C59">
            <w:pPr>
              <w:pStyle w:val="Default"/>
              <w:rPr>
                <w:color w:val="auto"/>
              </w:rPr>
            </w:pPr>
            <w:r w:rsidRPr="00B51C59">
              <w:rPr>
                <w:color w:val="auto"/>
              </w:rPr>
              <w:t>1. A család fogalma, a családi és magánélethez való jog tartalma és érvényesülése a hazai és a nemzetközi jogban, a család védelmének jogi keretei</w:t>
            </w:r>
          </w:p>
          <w:p w:rsidR="00B51C59" w:rsidRPr="00B51C59" w:rsidRDefault="00B51C59" w:rsidP="00B51C59">
            <w:pPr>
              <w:pStyle w:val="Default"/>
              <w:rPr>
                <w:color w:val="auto"/>
              </w:rPr>
            </w:pPr>
            <w:r w:rsidRPr="00B51C59">
              <w:rPr>
                <w:color w:val="auto"/>
              </w:rPr>
              <w:t>3.  Jogképesség, cselekvőképesség, gondnokság</w:t>
            </w:r>
          </w:p>
          <w:p w:rsidR="00B51C59" w:rsidRPr="00B51C59" w:rsidRDefault="00B51C59" w:rsidP="00B51C59">
            <w:pPr>
              <w:pStyle w:val="Default"/>
              <w:rPr>
                <w:color w:val="auto"/>
              </w:rPr>
            </w:pPr>
            <w:r w:rsidRPr="00B51C59">
              <w:rPr>
                <w:color w:val="auto"/>
              </w:rPr>
              <w:t>4. Gyermek a családban, szülői felügyeleti jog, gyámság</w:t>
            </w:r>
          </w:p>
          <w:p w:rsidR="00B51C59" w:rsidRPr="00B51C59" w:rsidRDefault="00B51C59" w:rsidP="00B51C59">
            <w:pPr>
              <w:pStyle w:val="Default"/>
              <w:rPr>
                <w:color w:val="auto"/>
              </w:rPr>
            </w:pPr>
            <w:r w:rsidRPr="00B51C59">
              <w:rPr>
                <w:color w:val="auto"/>
              </w:rPr>
              <w:t>5. Örökbefogadás</w:t>
            </w:r>
          </w:p>
          <w:p w:rsidR="00B51C59" w:rsidRPr="00B51C59" w:rsidRDefault="00B51C59" w:rsidP="00B51C59">
            <w:pPr>
              <w:pStyle w:val="Default"/>
              <w:rPr>
                <w:color w:val="auto"/>
              </w:rPr>
            </w:pPr>
            <w:r w:rsidRPr="00B51C59">
              <w:rPr>
                <w:color w:val="auto"/>
              </w:rPr>
              <w:t>6. A családsegítés, családgondozás hazai keretrendszere, alapelvei</w:t>
            </w:r>
          </w:p>
          <w:p w:rsidR="00B51C59" w:rsidRPr="00B51C59" w:rsidRDefault="00B51C59" w:rsidP="00B51C59">
            <w:pPr>
              <w:pStyle w:val="Default"/>
              <w:rPr>
                <w:color w:val="auto"/>
              </w:rPr>
            </w:pPr>
            <w:r w:rsidRPr="00B51C59">
              <w:rPr>
                <w:color w:val="auto"/>
              </w:rPr>
              <w:t>6. Családon belüli erőszak, kapcsolati erőszak, gyermekbántalmazás</w:t>
            </w:r>
          </w:p>
          <w:p w:rsidR="00B51C59" w:rsidRPr="00B51C59" w:rsidRDefault="00B51C59" w:rsidP="00B51C59">
            <w:pPr>
              <w:pStyle w:val="Default"/>
              <w:rPr>
                <w:color w:val="auto"/>
              </w:rPr>
            </w:pPr>
            <w:r w:rsidRPr="00B51C59">
              <w:rPr>
                <w:color w:val="auto"/>
              </w:rPr>
              <w:t>7. Áldozatvédelem</w:t>
            </w:r>
          </w:p>
          <w:p w:rsidR="00B51C59" w:rsidRPr="00B51C59" w:rsidRDefault="00B51C59" w:rsidP="002A2C45">
            <w:pPr>
              <w:pStyle w:val="Default"/>
              <w:jc w:val="both"/>
              <w:rPr>
                <w:color w:val="auto"/>
              </w:rPr>
            </w:pPr>
          </w:p>
          <w:p w:rsidR="00B51C59" w:rsidRPr="00B51C59" w:rsidRDefault="00B51C59" w:rsidP="002A2C45">
            <w:pPr>
              <w:pStyle w:val="Default"/>
              <w:jc w:val="both"/>
              <w:rPr>
                <w:color w:val="auto"/>
              </w:rPr>
            </w:pPr>
            <w:r w:rsidRPr="00B51C59">
              <w:rPr>
                <w:color w:val="auto"/>
              </w:rPr>
              <w:t xml:space="preserve">A kurzus </w:t>
            </w:r>
            <w:r w:rsidRPr="00B51C59">
              <w:rPr>
                <w:i/>
                <w:iCs/>
                <w:color w:val="auto"/>
              </w:rPr>
              <w:t>gyakorlati része során</w:t>
            </w:r>
            <w:r w:rsidRPr="00B51C59">
              <w:rPr>
                <w:color w:val="auto"/>
              </w:rPr>
              <w:t xml:space="preserve"> elemzésre kerülő hatósági határozatok főként a gyermekvédelem és családgondozás területéről származnak.</w:t>
            </w:r>
          </w:p>
        </w:tc>
      </w:tr>
      <w:tr w:rsidR="00B51C59" w:rsidRPr="00022400" w:rsidTr="00E50769">
        <w:trPr>
          <w:trHeight w:val="1197"/>
          <w:jc w:val="center"/>
        </w:trPr>
        <w:tc>
          <w:tcPr>
            <w:tcW w:w="2448" w:type="dxa"/>
          </w:tcPr>
          <w:p w:rsidR="00B51C59" w:rsidRPr="00022400" w:rsidRDefault="00B51C59">
            <w:r w:rsidRPr="00022400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B51C59" w:rsidRPr="00B51C59" w:rsidRDefault="00B51C59" w:rsidP="009F63F8">
            <w:pPr>
              <w:pStyle w:val="Default"/>
              <w:rPr>
                <w:b/>
                <w:bCs/>
                <w:color w:val="auto"/>
              </w:rPr>
            </w:pPr>
            <w:r w:rsidRPr="00B51C59">
              <w:rPr>
                <w:b/>
                <w:bCs/>
                <w:color w:val="auto"/>
              </w:rPr>
              <w:t xml:space="preserve">Kötelező irodalom: </w:t>
            </w:r>
          </w:p>
          <w:p w:rsidR="00B51C59" w:rsidRPr="00B51C59" w:rsidRDefault="00B51C59" w:rsidP="009F63F8">
            <w:pPr>
              <w:pStyle w:val="Default"/>
              <w:rPr>
                <w:bCs/>
                <w:color w:val="auto"/>
              </w:rPr>
            </w:pPr>
            <w:r w:rsidRPr="00B51C59">
              <w:rPr>
                <w:b/>
                <w:color w:val="auto"/>
              </w:rPr>
              <w:t xml:space="preserve">- </w:t>
            </w:r>
            <w:r w:rsidRPr="00B51C59">
              <w:rPr>
                <w:bCs/>
                <w:color w:val="auto"/>
              </w:rPr>
              <w:t>az előadásokon elhangzott jegyzetek (Család és jog jegyzet (2021))</w:t>
            </w:r>
          </w:p>
          <w:p w:rsidR="00B51C59" w:rsidRPr="00B51C59" w:rsidRDefault="00B51C59" w:rsidP="009F63F8">
            <w:pPr>
              <w:pStyle w:val="Default"/>
              <w:rPr>
                <w:bCs/>
                <w:color w:val="auto"/>
              </w:rPr>
            </w:pPr>
            <w:r w:rsidRPr="00B51C59">
              <w:rPr>
                <w:bCs/>
                <w:color w:val="auto"/>
              </w:rPr>
              <w:t xml:space="preserve">- </w:t>
            </w:r>
            <w:proofErr w:type="spellStart"/>
            <w:r w:rsidRPr="00B51C59">
              <w:rPr>
                <w:bCs/>
                <w:color w:val="auto"/>
              </w:rPr>
              <w:t>Dr</w:t>
            </w:r>
            <w:proofErr w:type="spellEnd"/>
            <w:r w:rsidRPr="00B51C59">
              <w:rPr>
                <w:bCs/>
                <w:color w:val="auto"/>
              </w:rPr>
              <w:t xml:space="preserve"> Hegedűs Andrea: Családjog, 2020, R</w:t>
            </w:r>
            <w:proofErr w:type="gramStart"/>
            <w:r w:rsidRPr="00B51C59">
              <w:rPr>
                <w:bCs/>
                <w:color w:val="auto"/>
              </w:rPr>
              <w:t>.I.</w:t>
            </w:r>
            <w:proofErr w:type="gramEnd"/>
            <w:r w:rsidRPr="00B51C59">
              <w:rPr>
                <w:bCs/>
                <w:color w:val="auto"/>
              </w:rPr>
              <w:t>M.Á.K. Kiadó, Szeged, 2020 vonatkozó részei</w:t>
            </w:r>
          </w:p>
          <w:p w:rsidR="00B51C59" w:rsidRPr="00B51C59" w:rsidRDefault="00B51C59" w:rsidP="009F63F8">
            <w:pPr>
              <w:pStyle w:val="Default"/>
              <w:rPr>
                <w:bCs/>
                <w:color w:val="auto"/>
              </w:rPr>
            </w:pPr>
            <w:r w:rsidRPr="00B51C59">
              <w:t xml:space="preserve">- Patent Egyesület, </w:t>
            </w:r>
            <w:proofErr w:type="spellStart"/>
            <w:r w:rsidRPr="00B51C59">
              <w:t>VICATIS-jelentés</w:t>
            </w:r>
            <w:proofErr w:type="spellEnd"/>
            <w:r w:rsidRPr="00B51C59">
              <w:t>: Az Áldozatvédelmi Irányelv gyakorlati megvalósulása párkapcsolati</w:t>
            </w:r>
          </w:p>
          <w:p w:rsidR="00B51C59" w:rsidRPr="00B51C59" w:rsidRDefault="00B51C59" w:rsidP="009F63F8">
            <w:r w:rsidRPr="00B51C59">
              <w:t>erőszak áldozatainak tapasztalatai alapján, VICATIS kutatási beszámoló: Magyarország, 2018.</w:t>
            </w:r>
          </w:p>
          <w:p w:rsidR="00B51C59" w:rsidRPr="00B51C59" w:rsidRDefault="00B51C59" w:rsidP="009F63F8">
            <w:pPr>
              <w:pStyle w:val="Default"/>
              <w:rPr>
                <w:b/>
                <w:bCs/>
                <w:color w:val="auto"/>
              </w:rPr>
            </w:pPr>
          </w:p>
          <w:p w:rsidR="00B51C59" w:rsidRPr="00B51C59" w:rsidRDefault="00B51C59" w:rsidP="009F63F8">
            <w:pPr>
              <w:pStyle w:val="Default"/>
              <w:rPr>
                <w:b/>
                <w:bCs/>
                <w:color w:val="auto"/>
              </w:rPr>
            </w:pPr>
            <w:r w:rsidRPr="00B51C59">
              <w:rPr>
                <w:b/>
                <w:bCs/>
                <w:color w:val="auto"/>
              </w:rPr>
              <w:t xml:space="preserve">Ajánlott irodalom: </w:t>
            </w:r>
          </w:p>
          <w:p w:rsidR="00B51C59" w:rsidRPr="00B51C59" w:rsidRDefault="00B51C59" w:rsidP="00B51C59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proofErr w:type="spellStart"/>
            <w:r w:rsidRPr="00B51C59">
              <w:rPr>
                <w:color w:val="auto"/>
              </w:rPr>
              <w:t>Filó</w:t>
            </w:r>
            <w:proofErr w:type="spellEnd"/>
            <w:r w:rsidRPr="00B51C59">
              <w:rPr>
                <w:color w:val="auto"/>
              </w:rPr>
              <w:t xml:space="preserve"> Erika </w:t>
            </w:r>
            <w:proofErr w:type="spellStart"/>
            <w:r w:rsidRPr="00B51C59">
              <w:rPr>
                <w:color w:val="auto"/>
              </w:rPr>
              <w:t>-Katonáné</w:t>
            </w:r>
            <w:proofErr w:type="spellEnd"/>
            <w:r w:rsidRPr="00B51C59">
              <w:rPr>
                <w:color w:val="auto"/>
              </w:rPr>
              <w:t xml:space="preserve"> </w:t>
            </w:r>
            <w:proofErr w:type="spellStart"/>
            <w:proofErr w:type="gramStart"/>
            <w:r w:rsidRPr="00B51C59">
              <w:rPr>
                <w:color w:val="auto"/>
              </w:rPr>
              <w:t>Pehr</w:t>
            </w:r>
            <w:proofErr w:type="spellEnd"/>
            <w:r w:rsidRPr="00B51C59">
              <w:rPr>
                <w:color w:val="auto"/>
              </w:rPr>
              <w:t xml:space="preserve">  Erika</w:t>
            </w:r>
            <w:proofErr w:type="gramEnd"/>
            <w:r w:rsidRPr="00B51C59">
              <w:rPr>
                <w:color w:val="auto"/>
              </w:rPr>
              <w:t>: Gyermeki jogok, szülői felelősség és gyermekvédelem. HVG-ORAC, Budapest, 2015</w:t>
            </w:r>
          </w:p>
          <w:p w:rsidR="00B51C59" w:rsidRPr="00B51C59" w:rsidRDefault="00B51C59" w:rsidP="00B51C59">
            <w:pPr>
              <w:pStyle w:val="Default"/>
              <w:numPr>
                <w:ilvl w:val="0"/>
                <w:numId w:val="14"/>
              </w:numPr>
              <w:rPr>
                <w:rStyle w:val="Hiperhivatkozs"/>
                <w:color w:val="auto"/>
              </w:rPr>
            </w:pPr>
            <w:r w:rsidRPr="00B51C59">
              <w:t>Kézikönyv a gyermekjogi egyezmény alkalmazásához. Család, Gyermek, Ifjúság Egyesület. 2009.</w:t>
            </w:r>
            <w:r w:rsidRPr="00B51C59">
              <w:rPr>
                <w:rStyle w:val="Hiperhivatkozs"/>
                <w:color w:val="auto"/>
              </w:rPr>
              <w:t xml:space="preserve"> </w:t>
            </w:r>
          </w:p>
          <w:p w:rsidR="00B51C59" w:rsidRPr="00B51C59" w:rsidRDefault="00B51C59" w:rsidP="00B51C59">
            <w:pPr>
              <w:pStyle w:val="Default"/>
              <w:numPr>
                <w:ilvl w:val="0"/>
                <w:numId w:val="14"/>
              </w:numPr>
            </w:pPr>
            <w:r w:rsidRPr="00B51C59">
              <w:t xml:space="preserve">Solt, Á. (2018), Bírói ítélkezési gyakorlat a kiskorú veszélyeztetése tárgyában (A/III/9.) Kutatási zárójelentés, (A/III/9.) Research </w:t>
            </w:r>
            <w:proofErr w:type="spellStart"/>
            <w:r w:rsidRPr="00B51C59">
              <w:t>final</w:t>
            </w:r>
            <w:proofErr w:type="spellEnd"/>
            <w:r w:rsidRPr="00B51C59">
              <w:t xml:space="preserve"> </w:t>
            </w:r>
            <w:proofErr w:type="spellStart"/>
            <w:r w:rsidRPr="00B51C59">
              <w:t>report</w:t>
            </w:r>
            <w:proofErr w:type="spellEnd"/>
            <w:r w:rsidRPr="00B51C59">
              <w:t xml:space="preserve">) Országos Kriminológiai Intézet, 2018. </w:t>
            </w:r>
          </w:p>
          <w:p w:rsidR="00B51C59" w:rsidRPr="00B51C59" w:rsidRDefault="00B51C59" w:rsidP="00B51C59">
            <w:pPr>
              <w:pStyle w:val="Default"/>
              <w:numPr>
                <w:ilvl w:val="0"/>
                <w:numId w:val="14"/>
              </w:numPr>
            </w:pPr>
            <w:r w:rsidRPr="00B51C59">
              <w:t xml:space="preserve">Garai, R. (2019), ’A kapcsolati erőszak bűncselekményének jogalkalmazási gyakorlata’, Kriminológiai Tanulmányok, Vol.56, pp. 30-47. </w:t>
            </w:r>
          </w:p>
        </w:tc>
      </w:tr>
      <w:tr w:rsidR="00B51C59" w:rsidRPr="00022400" w:rsidTr="00022400">
        <w:trPr>
          <w:jc w:val="center"/>
        </w:trPr>
        <w:tc>
          <w:tcPr>
            <w:tcW w:w="2448" w:type="dxa"/>
          </w:tcPr>
          <w:p w:rsidR="00B51C59" w:rsidRPr="00022400" w:rsidRDefault="00B51C59">
            <w:r w:rsidRPr="00022400">
              <w:t>Ismeretek ellenőrzésének módja</w:t>
            </w:r>
          </w:p>
        </w:tc>
        <w:tc>
          <w:tcPr>
            <w:tcW w:w="6762" w:type="dxa"/>
            <w:gridSpan w:val="3"/>
          </w:tcPr>
          <w:p w:rsidR="00B51C59" w:rsidRPr="00B30C45" w:rsidRDefault="00B51C59">
            <w:pPr>
              <w:rPr>
                <w:b/>
              </w:rPr>
            </w:pPr>
            <w:r w:rsidRPr="00B30C45">
              <w:rPr>
                <w:b/>
              </w:rPr>
              <w:t>Kollokvium</w:t>
            </w:r>
          </w:p>
          <w:p w:rsidR="00B51C59" w:rsidRPr="00B30C45" w:rsidRDefault="00B51C59">
            <w:pPr>
              <w:rPr>
                <w:b/>
              </w:rPr>
            </w:pPr>
            <w:r w:rsidRPr="00837444">
              <w:rPr>
                <w:b/>
              </w:rPr>
              <w:t>beadvány elkészítése</w:t>
            </w:r>
          </w:p>
        </w:tc>
      </w:tr>
      <w:tr w:rsidR="00B51C59" w:rsidRPr="00022400" w:rsidTr="002A2C45">
        <w:trPr>
          <w:jc w:val="center"/>
        </w:trPr>
        <w:tc>
          <w:tcPr>
            <w:tcW w:w="2448" w:type="dxa"/>
          </w:tcPr>
          <w:p w:rsidR="00B51C59" w:rsidRPr="00022400" w:rsidRDefault="00B51C59">
            <w:r w:rsidRPr="00022400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B51C59" w:rsidRPr="00B30C45" w:rsidRDefault="00B51C59" w:rsidP="002A2C45">
            <w:pPr>
              <w:rPr>
                <w:b/>
              </w:rPr>
            </w:pPr>
            <w:r w:rsidRPr="00B30C45">
              <w:rPr>
                <w:b/>
              </w:rPr>
              <w:t>tanterem</w:t>
            </w:r>
            <w:r>
              <w:rPr>
                <w:b/>
              </w:rPr>
              <w:t xml:space="preserve"> – </w:t>
            </w:r>
            <w:r w:rsidRPr="00B30C45">
              <w:rPr>
                <w:b/>
              </w:rPr>
              <w:t>projektor- számítógép</w:t>
            </w:r>
          </w:p>
        </w:tc>
      </w:tr>
    </w:tbl>
    <w:p w:rsidR="004C37D9" w:rsidRPr="00022400" w:rsidRDefault="004C37D9"/>
    <w:sectPr w:rsidR="004C37D9" w:rsidRPr="00022400" w:rsidSect="000224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737"/>
    <w:multiLevelType w:val="hybridMultilevel"/>
    <w:tmpl w:val="D1CCF7A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2C5"/>
    <w:multiLevelType w:val="hybridMultilevel"/>
    <w:tmpl w:val="7AEC0E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D3D15"/>
    <w:multiLevelType w:val="hybridMultilevel"/>
    <w:tmpl w:val="09E6197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718"/>
    <w:multiLevelType w:val="hybridMultilevel"/>
    <w:tmpl w:val="7AE2B510"/>
    <w:lvl w:ilvl="0" w:tplc="C5BC7B58">
      <w:start w:val="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1FF778FA"/>
    <w:multiLevelType w:val="hybridMultilevel"/>
    <w:tmpl w:val="AC247A12"/>
    <w:lvl w:ilvl="0" w:tplc="EFFC4698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4" w:hanging="360"/>
      </w:pPr>
    </w:lvl>
    <w:lvl w:ilvl="2" w:tplc="040E001B" w:tentative="1">
      <w:start w:val="1"/>
      <w:numFmt w:val="lowerRoman"/>
      <w:lvlText w:val="%3."/>
      <w:lvlJc w:val="right"/>
      <w:pPr>
        <w:ind w:left="2914" w:hanging="180"/>
      </w:pPr>
    </w:lvl>
    <w:lvl w:ilvl="3" w:tplc="040E000F" w:tentative="1">
      <w:start w:val="1"/>
      <w:numFmt w:val="decimal"/>
      <w:lvlText w:val="%4."/>
      <w:lvlJc w:val="left"/>
      <w:pPr>
        <w:ind w:left="3634" w:hanging="360"/>
      </w:pPr>
    </w:lvl>
    <w:lvl w:ilvl="4" w:tplc="040E0019" w:tentative="1">
      <w:start w:val="1"/>
      <w:numFmt w:val="lowerLetter"/>
      <w:lvlText w:val="%5."/>
      <w:lvlJc w:val="left"/>
      <w:pPr>
        <w:ind w:left="4354" w:hanging="360"/>
      </w:pPr>
    </w:lvl>
    <w:lvl w:ilvl="5" w:tplc="040E001B" w:tentative="1">
      <w:start w:val="1"/>
      <w:numFmt w:val="lowerRoman"/>
      <w:lvlText w:val="%6."/>
      <w:lvlJc w:val="right"/>
      <w:pPr>
        <w:ind w:left="5074" w:hanging="180"/>
      </w:pPr>
    </w:lvl>
    <w:lvl w:ilvl="6" w:tplc="040E000F" w:tentative="1">
      <w:start w:val="1"/>
      <w:numFmt w:val="decimal"/>
      <w:lvlText w:val="%7."/>
      <w:lvlJc w:val="left"/>
      <w:pPr>
        <w:ind w:left="5794" w:hanging="360"/>
      </w:pPr>
    </w:lvl>
    <w:lvl w:ilvl="7" w:tplc="040E0019" w:tentative="1">
      <w:start w:val="1"/>
      <w:numFmt w:val="lowerLetter"/>
      <w:lvlText w:val="%8."/>
      <w:lvlJc w:val="left"/>
      <w:pPr>
        <w:ind w:left="6514" w:hanging="360"/>
      </w:pPr>
    </w:lvl>
    <w:lvl w:ilvl="8" w:tplc="040E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>
    <w:nsid w:val="36AB6F06"/>
    <w:multiLevelType w:val="hybridMultilevel"/>
    <w:tmpl w:val="0B4CC2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118B1"/>
    <w:multiLevelType w:val="hybridMultilevel"/>
    <w:tmpl w:val="C9C89DD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35FAD"/>
    <w:multiLevelType w:val="hybridMultilevel"/>
    <w:tmpl w:val="8A7AE6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49802D2"/>
    <w:multiLevelType w:val="hybridMultilevel"/>
    <w:tmpl w:val="C8A052F4"/>
    <w:lvl w:ilvl="0" w:tplc="82E03E34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56409"/>
    <w:multiLevelType w:val="hybridMultilevel"/>
    <w:tmpl w:val="F2506B5A"/>
    <w:lvl w:ilvl="0" w:tplc="040E000F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4" w:hanging="360"/>
      </w:pPr>
    </w:lvl>
    <w:lvl w:ilvl="2" w:tplc="040E001B" w:tentative="1">
      <w:start w:val="1"/>
      <w:numFmt w:val="lowerRoman"/>
      <w:lvlText w:val="%3."/>
      <w:lvlJc w:val="right"/>
      <w:pPr>
        <w:ind w:left="2914" w:hanging="180"/>
      </w:pPr>
    </w:lvl>
    <w:lvl w:ilvl="3" w:tplc="040E000F" w:tentative="1">
      <w:start w:val="1"/>
      <w:numFmt w:val="decimal"/>
      <w:lvlText w:val="%4."/>
      <w:lvlJc w:val="left"/>
      <w:pPr>
        <w:ind w:left="3634" w:hanging="360"/>
      </w:pPr>
    </w:lvl>
    <w:lvl w:ilvl="4" w:tplc="040E0019" w:tentative="1">
      <w:start w:val="1"/>
      <w:numFmt w:val="lowerLetter"/>
      <w:lvlText w:val="%5."/>
      <w:lvlJc w:val="left"/>
      <w:pPr>
        <w:ind w:left="4354" w:hanging="360"/>
      </w:pPr>
    </w:lvl>
    <w:lvl w:ilvl="5" w:tplc="040E001B" w:tentative="1">
      <w:start w:val="1"/>
      <w:numFmt w:val="lowerRoman"/>
      <w:lvlText w:val="%6."/>
      <w:lvlJc w:val="right"/>
      <w:pPr>
        <w:ind w:left="5074" w:hanging="180"/>
      </w:pPr>
    </w:lvl>
    <w:lvl w:ilvl="6" w:tplc="040E000F" w:tentative="1">
      <w:start w:val="1"/>
      <w:numFmt w:val="decimal"/>
      <w:lvlText w:val="%7."/>
      <w:lvlJc w:val="left"/>
      <w:pPr>
        <w:ind w:left="5794" w:hanging="360"/>
      </w:pPr>
    </w:lvl>
    <w:lvl w:ilvl="7" w:tplc="040E0019" w:tentative="1">
      <w:start w:val="1"/>
      <w:numFmt w:val="lowerLetter"/>
      <w:lvlText w:val="%8."/>
      <w:lvlJc w:val="left"/>
      <w:pPr>
        <w:ind w:left="6514" w:hanging="360"/>
      </w:pPr>
    </w:lvl>
    <w:lvl w:ilvl="8" w:tplc="040E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0">
    <w:nsid w:val="626639FF"/>
    <w:multiLevelType w:val="hybridMultilevel"/>
    <w:tmpl w:val="9C889F3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D7742"/>
    <w:multiLevelType w:val="hybridMultilevel"/>
    <w:tmpl w:val="80688804"/>
    <w:lvl w:ilvl="0" w:tplc="336E6C0C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1709E"/>
    <w:multiLevelType w:val="hybridMultilevel"/>
    <w:tmpl w:val="D6CCC99C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EC5ABC8C">
      <w:start w:val="1"/>
      <w:numFmt w:val="decimal"/>
      <w:lvlText w:val="%2."/>
      <w:lvlJc w:val="left"/>
      <w:pPr>
        <w:ind w:left="111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9824C03"/>
    <w:multiLevelType w:val="hybridMultilevel"/>
    <w:tmpl w:val="BE5C51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16B9F"/>
    <w:rsid w:val="00022400"/>
    <w:rsid w:val="0023080D"/>
    <w:rsid w:val="0025018C"/>
    <w:rsid w:val="002919E2"/>
    <w:rsid w:val="002A2C45"/>
    <w:rsid w:val="00436CB3"/>
    <w:rsid w:val="0044503E"/>
    <w:rsid w:val="004A0081"/>
    <w:rsid w:val="004C37D9"/>
    <w:rsid w:val="004C3A8B"/>
    <w:rsid w:val="005B518C"/>
    <w:rsid w:val="006253C1"/>
    <w:rsid w:val="00720CB8"/>
    <w:rsid w:val="007926B6"/>
    <w:rsid w:val="00840562"/>
    <w:rsid w:val="009076EA"/>
    <w:rsid w:val="009A72A9"/>
    <w:rsid w:val="00A6281C"/>
    <w:rsid w:val="00A6705B"/>
    <w:rsid w:val="00AF3205"/>
    <w:rsid w:val="00B30C45"/>
    <w:rsid w:val="00B51C59"/>
    <w:rsid w:val="00D23A7D"/>
    <w:rsid w:val="00E36CB8"/>
    <w:rsid w:val="00E865C3"/>
    <w:rsid w:val="00F308E6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2919E2"/>
  </w:style>
  <w:style w:type="character" w:styleId="Kiemels">
    <w:name w:val="Emphasis"/>
    <w:qFormat/>
    <w:rsid w:val="002919E2"/>
    <w:rPr>
      <w:i/>
      <w:iCs/>
    </w:rPr>
  </w:style>
  <w:style w:type="character" w:styleId="Hiperhivatkozs">
    <w:name w:val="Hyperlink"/>
    <w:rsid w:val="002919E2"/>
    <w:rPr>
      <w:color w:val="0000FF"/>
      <w:u w:val="single"/>
    </w:rPr>
  </w:style>
  <w:style w:type="character" w:styleId="Kiemels2">
    <w:name w:val="Strong"/>
    <w:qFormat/>
    <w:rsid w:val="002919E2"/>
    <w:rPr>
      <w:b/>
      <w:bCs/>
    </w:rPr>
  </w:style>
  <w:style w:type="paragraph" w:customStyle="1" w:styleId="Default">
    <w:name w:val="Default"/>
    <w:rsid w:val="0002240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0C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08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2919E2"/>
  </w:style>
  <w:style w:type="character" w:styleId="Kiemels">
    <w:name w:val="Emphasis"/>
    <w:qFormat/>
    <w:rsid w:val="002919E2"/>
    <w:rPr>
      <w:i/>
      <w:iCs/>
    </w:rPr>
  </w:style>
  <w:style w:type="character" w:styleId="Hiperhivatkozs">
    <w:name w:val="Hyperlink"/>
    <w:rsid w:val="002919E2"/>
    <w:rPr>
      <w:color w:val="0000FF"/>
      <w:u w:val="single"/>
    </w:rPr>
  </w:style>
  <w:style w:type="character" w:styleId="Kiemels2">
    <w:name w:val="Strong"/>
    <w:qFormat/>
    <w:rsid w:val="002919E2"/>
    <w:rPr>
      <w:b/>
      <w:bCs/>
    </w:rPr>
  </w:style>
  <w:style w:type="paragraph" w:customStyle="1" w:styleId="Default">
    <w:name w:val="Default"/>
    <w:rsid w:val="0002240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0C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08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Links>
    <vt:vector size="12" baseType="variant"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http://minkjulia.fw.hu/</vt:lpwstr>
      </vt:variant>
      <vt:variant>
        <vt:lpwstr/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http://minkjulia.fw.hu/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2</cp:revision>
  <dcterms:created xsi:type="dcterms:W3CDTF">2021-09-27T08:02:00Z</dcterms:created>
  <dcterms:modified xsi:type="dcterms:W3CDTF">2021-09-27T08:02:00Z</dcterms:modified>
</cp:coreProperties>
</file>