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0E19B0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B170D5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055B0A" w:rsidTr="003D43E5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A52189" w:rsidRDefault="00113782">
            <w:pPr>
              <w:rPr>
                <w:b/>
              </w:rPr>
            </w:pPr>
            <w:r w:rsidRPr="00A52189">
              <w:rPr>
                <w:b/>
                <w:color w:val="222222"/>
              </w:rPr>
              <w:t>SMAV</w:t>
            </w:r>
            <w:r w:rsidR="00055B0A">
              <w:rPr>
                <w:b/>
                <w:color w:val="222222"/>
              </w:rPr>
              <w:t>265</w:t>
            </w: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A52189" w:rsidRDefault="00113782">
            <w:pPr>
              <w:rPr>
                <w:b/>
              </w:rPr>
            </w:pPr>
            <w:r w:rsidRPr="00A52189">
              <w:rPr>
                <w:b/>
              </w:rPr>
              <w:t>Etika</w:t>
            </w:r>
            <w:r w:rsidR="00055B0A">
              <w:rPr>
                <w:b/>
              </w:rPr>
              <w:t xml:space="preserve"> 2. (társadalomfilozófia)</w:t>
            </w: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A52189" w:rsidRDefault="007A6E4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 w:rsidR="003D43E5">
              <w:rPr>
                <w:b/>
              </w:rPr>
              <w:t>Blandl</w:t>
            </w:r>
            <w:proofErr w:type="spellEnd"/>
            <w:r w:rsidR="003D43E5">
              <w:rPr>
                <w:b/>
              </w:rPr>
              <w:t xml:space="preserve"> Borbála</w:t>
            </w:r>
          </w:p>
        </w:tc>
        <w:tc>
          <w:tcPr>
            <w:tcW w:w="1628" w:type="dxa"/>
          </w:tcPr>
          <w:p w:rsidR="009076EA" w:rsidRPr="000E19B0" w:rsidRDefault="009076EA">
            <w:r w:rsidRPr="000E19B0">
              <w:rPr>
                <w:sz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A52189" w:rsidRDefault="009076EA">
            <w:pPr>
              <w:rPr>
                <w:b/>
              </w:rPr>
            </w:pP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A52189" w:rsidRDefault="00A52189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2140B4" w:rsidRPr="00A52189">
              <w:rPr>
                <w:b/>
              </w:rPr>
              <w:t>2</w:t>
            </w:r>
            <w:r w:rsidR="00AF3205" w:rsidRPr="00A52189">
              <w:rPr>
                <w:b/>
              </w:rPr>
              <w:t xml:space="preserve"> tanóra/ hét</w:t>
            </w:r>
          </w:p>
          <w:p w:rsidR="00AF3205" w:rsidRPr="00A52189" w:rsidRDefault="00AF3205">
            <w:pPr>
              <w:rPr>
                <w:b/>
              </w:rPr>
            </w:pPr>
            <w:r w:rsidRPr="00A52189">
              <w:rPr>
                <w:b/>
              </w:rPr>
              <w:t>levelező tago</w:t>
            </w:r>
            <w:r w:rsidR="00A52189">
              <w:rPr>
                <w:b/>
              </w:rPr>
              <w:t xml:space="preserve">zaton </w:t>
            </w:r>
            <w:r w:rsidR="00367348" w:rsidRPr="00A52189">
              <w:rPr>
                <w:b/>
              </w:rPr>
              <w:t>16</w:t>
            </w:r>
            <w:r w:rsidR="00A52189">
              <w:rPr>
                <w:b/>
              </w:rPr>
              <w:t xml:space="preserve"> </w:t>
            </w:r>
            <w:r w:rsidRPr="00A52189">
              <w:rPr>
                <w:b/>
              </w:rPr>
              <w:t>tanóra/félév</w:t>
            </w: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A52189" w:rsidRDefault="00AF3205" w:rsidP="00E66FE3">
            <w:pPr>
              <w:rPr>
                <w:b/>
              </w:rPr>
            </w:pPr>
            <w:r w:rsidRPr="00A52189">
              <w:rPr>
                <w:b/>
              </w:rPr>
              <w:t>előadás</w:t>
            </w: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A52189" w:rsidRDefault="00055B0A" w:rsidP="00E66FE3">
            <w:pPr>
              <w:rPr>
                <w:b/>
              </w:rPr>
            </w:pPr>
            <w:r>
              <w:rPr>
                <w:b/>
              </w:rPr>
              <w:t>tavaszi</w:t>
            </w:r>
            <w:r w:rsidR="00AF3205" w:rsidRPr="00A52189">
              <w:rPr>
                <w:b/>
              </w:rPr>
              <w:t xml:space="preserve"> félév </w:t>
            </w: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A52189" w:rsidRDefault="00113782" w:rsidP="00231E04">
            <w:pPr>
              <w:rPr>
                <w:b/>
              </w:rPr>
            </w:pPr>
            <w:r w:rsidRPr="00A52189">
              <w:rPr>
                <w:b/>
              </w:rPr>
              <w:t xml:space="preserve">2 </w:t>
            </w:r>
            <w:r w:rsidR="00231E04" w:rsidRPr="00A52189">
              <w:rPr>
                <w:b/>
              </w:rPr>
              <w:t>kredit</w:t>
            </w: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F15B0E" w:rsidRPr="003D43E5" w:rsidRDefault="00F15B0E" w:rsidP="003D43E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3D43E5" w:rsidRDefault="004C3A8B" w:rsidP="003D43E5">
            <w:pPr>
              <w:ind w:left="420"/>
              <w:rPr>
                <w:b/>
              </w:rPr>
            </w:pP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0E19B0" w:rsidRPr="00E865C3" w:rsidRDefault="000E19B0">
            <w:pPr>
              <w:rPr>
                <w:sz w:val="20"/>
                <w:szCs w:val="20"/>
              </w:rPr>
            </w:pPr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</w:tcPr>
          <w:p w:rsidR="00055B0A" w:rsidRDefault="00055B0A" w:rsidP="00055B0A">
            <w:pPr>
              <w:pStyle w:val="Standard"/>
              <w:widowControl/>
              <w:numPr>
                <w:ilvl w:val="0"/>
                <w:numId w:val="8"/>
              </w:numPr>
              <w:tabs>
                <w:tab w:val="left" w:pos="493"/>
              </w:tabs>
              <w:ind w:left="176" w:hanging="142"/>
            </w:pPr>
            <w:proofErr w:type="spellStart"/>
            <w:r>
              <w:rPr>
                <w:b/>
                <w:sz w:val="22"/>
                <w:szCs w:val="22"/>
              </w:rPr>
              <w:t>tudása</w:t>
            </w:r>
            <w:proofErr w:type="spellEnd"/>
          </w:p>
          <w:p w:rsidR="00055B0A" w:rsidRDefault="00055B0A" w:rsidP="00055B0A">
            <w:pPr>
              <w:pStyle w:val="Standard"/>
              <w:widowControl/>
              <w:numPr>
                <w:ilvl w:val="0"/>
                <w:numId w:val="9"/>
              </w:numPr>
              <w:tabs>
                <w:tab w:val="left" w:pos="493"/>
              </w:tabs>
              <w:ind w:left="176"/>
            </w:pPr>
            <w:proofErr w:type="spellStart"/>
            <w:r>
              <w:rPr>
                <w:sz w:val="22"/>
                <w:szCs w:val="22"/>
              </w:rPr>
              <w:t>fogalmak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elméletek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</w:t>
            </w:r>
            <w:proofErr w:type="spellEnd"/>
          </w:p>
          <w:p w:rsidR="00055B0A" w:rsidRDefault="00055B0A" w:rsidP="00055B0A">
            <w:pPr>
              <w:pStyle w:val="Standard"/>
              <w:widowControl/>
              <w:numPr>
                <w:ilvl w:val="0"/>
                <w:numId w:val="9"/>
              </w:numPr>
              <w:tabs>
                <w:tab w:val="left" w:pos="493"/>
              </w:tabs>
              <w:ind w:left="176"/>
            </w:pPr>
            <w:proofErr w:type="spellStart"/>
            <w:r>
              <w:rPr>
                <w:sz w:val="22"/>
                <w:szCs w:val="22"/>
              </w:rPr>
              <w:t>társadalompolitikai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összefüggések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értése</w:t>
            </w:r>
            <w:proofErr w:type="spellEnd"/>
          </w:p>
          <w:p w:rsidR="00055B0A" w:rsidRDefault="00055B0A" w:rsidP="00055B0A">
            <w:pPr>
              <w:pStyle w:val="Standard"/>
              <w:widowControl/>
              <w:numPr>
                <w:ilvl w:val="0"/>
                <w:numId w:val="10"/>
              </w:numPr>
              <w:tabs>
                <w:tab w:val="left" w:pos="493"/>
              </w:tabs>
              <w:ind w:left="176" w:hanging="142"/>
            </w:pPr>
            <w:proofErr w:type="spellStart"/>
            <w:r>
              <w:rPr>
                <w:b/>
                <w:sz w:val="22"/>
                <w:szCs w:val="22"/>
              </w:rPr>
              <w:t>képességei</w:t>
            </w:r>
            <w:proofErr w:type="spellEnd"/>
          </w:p>
          <w:p w:rsidR="000E19B0" w:rsidRPr="003D43E5" w:rsidRDefault="00055B0A" w:rsidP="00055B0A">
            <w:pPr>
              <w:ind w:left="420"/>
              <w:rPr>
                <w:b/>
              </w:rPr>
            </w:pPr>
            <w:r>
              <w:rPr>
                <w:sz w:val="22"/>
                <w:szCs w:val="22"/>
              </w:rPr>
              <w:t xml:space="preserve">- kritikus gondolkodás, </w:t>
            </w:r>
            <w:r>
              <w:rPr>
                <w:sz w:val="22"/>
              </w:rPr>
              <w:t xml:space="preserve">reflexió, </w:t>
            </w:r>
            <w:r>
              <w:rPr>
                <w:sz w:val="22"/>
                <w:szCs w:val="22"/>
              </w:rPr>
              <w:t>folyamatok átlátása</w:t>
            </w:r>
            <w:bookmarkStart w:id="0" w:name="_GoBack"/>
            <w:bookmarkEnd w:id="0"/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4C3A8B" w:rsidRPr="003D43E5" w:rsidRDefault="00055B0A" w:rsidP="003D43E5">
            <w:pPr>
              <w:pStyle w:val="Standard"/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kurzus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során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klasszikus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társadalomfilozófiai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szövegek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mellett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háttere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előtt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megismerkedünk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néhány</w:t>
            </w:r>
            <w:proofErr w:type="spellEnd"/>
            <w:r>
              <w:rPr>
                <w:sz w:val="22"/>
                <w:szCs w:val="22"/>
              </w:rPr>
              <w:t xml:space="preserve"> 20. </w:t>
            </w:r>
            <w:proofErr w:type="spellStart"/>
            <w:r>
              <w:rPr>
                <w:sz w:val="22"/>
                <w:szCs w:val="22"/>
              </w:rPr>
              <w:t>századi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kortárs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társadalomfilozófiai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irányzattal</w:t>
            </w:r>
            <w:proofErr w:type="spellEnd"/>
            <w:r>
              <w:rPr>
                <w:sz w:val="22"/>
                <w:szCs w:val="22"/>
              </w:rPr>
              <w:t xml:space="preserve">. A </w:t>
            </w:r>
            <w:proofErr w:type="spellStart"/>
            <w:r>
              <w:rPr>
                <w:sz w:val="22"/>
                <w:szCs w:val="22"/>
              </w:rPr>
              <w:t>cél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hogy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hallgatók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átfogó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képet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kapjanak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kortárs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társadalomfilozófiai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politikafilozófiai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vitákról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azok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elméleti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hátteréről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055B0A" w:rsidRPr="00055B0A" w:rsidRDefault="00055B0A" w:rsidP="00055B0A">
            <w:pPr>
              <w:pStyle w:val="Textbody"/>
              <w:ind w:left="34"/>
              <w:rPr>
                <w:b/>
                <w:sz w:val="22"/>
                <w:szCs w:val="22"/>
              </w:rPr>
            </w:pPr>
            <w:r w:rsidRPr="00055B0A">
              <w:rPr>
                <w:b/>
                <w:sz w:val="22"/>
                <w:szCs w:val="22"/>
              </w:rPr>
              <w:t>Kötelező olvasmányok:</w:t>
            </w:r>
          </w:p>
          <w:p w:rsidR="00055B0A" w:rsidRDefault="00055B0A" w:rsidP="00055B0A">
            <w:pPr>
              <w:pStyle w:val="Textbody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Hobbes: Leviathán. Budapest, Kossuth, 1999 [ISBN: 9630940361, más kiadás is megfelel], Az első és a második természeti törvényről és a szerződésekről;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többi természeti törvényről, 171-196.</w:t>
            </w:r>
          </w:p>
          <w:p w:rsidR="00055B0A" w:rsidRDefault="00055B0A" w:rsidP="00055B0A">
            <w:pPr>
              <w:pStyle w:val="Textbody"/>
              <w:spacing w:after="0"/>
              <w:ind w:left="34"/>
            </w:pPr>
            <w:r>
              <w:rPr>
                <w:sz w:val="22"/>
                <w:szCs w:val="22"/>
              </w:rPr>
              <w:t xml:space="preserve">Locke: Értekezés a polgári kormányzatról. Budapest, Gondolat, 1986 [ISBN: 9632817109], </w:t>
            </w:r>
            <w:proofErr w:type="spellStart"/>
            <w:r>
              <w:rPr>
                <w:sz w:val="22"/>
                <w:szCs w:val="22"/>
              </w:rPr>
              <w:t>Apolitikai</w:t>
            </w:r>
            <w:proofErr w:type="spellEnd"/>
            <w:r>
              <w:rPr>
                <w:sz w:val="22"/>
                <w:szCs w:val="22"/>
              </w:rPr>
              <w:t xml:space="preserve"> vagy polgári társadalomról;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politikai társadalmak eredetéről; A politikai társadalom és kormányzat céljairól, 92-129.</w:t>
            </w:r>
          </w:p>
          <w:p w:rsidR="00055B0A" w:rsidRDefault="00055B0A" w:rsidP="00055B0A">
            <w:pPr>
              <w:pStyle w:val="Textbody"/>
              <w:spacing w:after="0"/>
              <w:ind w:left="34"/>
            </w:pPr>
            <w:r>
              <w:rPr>
                <w:sz w:val="22"/>
                <w:szCs w:val="22"/>
              </w:rPr>
              <w:t xml:space="preserve">Rousseau: A társadalmi szerződésről (részletek), Budapest, </w:t>
            </w:r>
            <w:proofErr w:type="spellStart"/>
            <w:r>
              <w:rPr>
                <w:sz w:val="22"/>
                <w:szCs w:val="22"/>
              </w:rPr>
              <w:t>Pannon-Klett</w:t>
            </w:r>
            <w:proofErr w:type="spellEnd"/>
            <w:r>
              <w:rPr>
                <w:sz w:val="22"/>
                <w:szCs w:val="22"/>
              </w:rPr>
              <w:t>, 1997 [ISBN: 9639023094]</w:t>
            </w:r>
          </w:p>
          <w:p w:rsidR="00055B0A" w:rsidRDefault="00055B0A" w:rsidP="00055B0A">
            <w:pPr>
              <w:pStyle w:val="Textbody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Habermas: A cselekvés racionális aspektusai.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uő</w:t>
            </w:r>
            <w:proofErr w:type="spellEnd"/>
            <w:r>
              <w:rPr>
                <w:sz w:val="22"/>
                <w:szCs w:val="22"/>
              </w:rPr>
              <w:t>: Válogatott tanulmányok, Budapest, Atlantisz, 1994 [ISBN: 963797847X], 223-258.</w:t>
            </w:r>
          </w:p>
          <w:p w:rsidR="00055B0A" w:rsidRPr="00055B0A" w:rsidRDefault="00055B0A" w:rsidP="00055B0A">
            <w:pPr>
              <w:pStyle w:val="Textbody"/>
              <w:spacing w:after="0"/>
              <w:ind w:left="34"/>
              <w:rPr>
                <w:b/>
                <w:sz w:val="22"/>
                <w:szCs w:val="22"/>
              </w:rPr>
            </w:pPr>
            <w:r w:rsidRPr="00055B0A">
              <w:rPr>
                <w:b/>
                <w:sz w:val="22"/>
                <w:szCs w:val="22"/>
              </w:rPr>
              <w:t>Ajánlott olvasmányok:</w:t>
            </w:r>
          </w:p>
          <w:p w:rsidR="00055B0A" w:rsidRDefault="00055B0A" w:rsidP="00055B0A">
            <w:pPr>
              <w:pStyle w:val="Textbody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Rawls</w:t>
            </w:r>
            <w:proofErr w:type="spellEnd"/>
            <w:r>
              <w:rPr>
                <w:sz w:val="22"/>
                <w:szCs w:val="22"/>
              </w:rPr>
              <w:t xml:space="preserve">: A jog uralma az igazságosság elméletében.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>: Joguralom és jogállam. Osiris Kiadó, Budapest, 1995. 247-273.</w:t>
            </w:r>
          </w:p>
          <w:p w:rsidR="004C3A8B" w:rsidRPr="003D43E5" w:rsidRDefault="00055B0A" w:rsidP="00055B0A">
            <w:pPr>
              <w:autoSpaceDE w:val="0"/>
              <w:autoSpaceDN w:val="0"/>
              <w:adjustRightInd w:val="0"/>
              <w:rPr>
                <w:b/>
                <w:color w:val="000081"/>
              </w:rPr>
            </w:pPr>
            <w:r>
              <w:rPr>
                <w:sz w:val="22"/>
                <w:szCs w:val="22"/>
              </w:rPr>
              <w:t>Foucault: Felügyelet és büntetés, Budapest, Gondolat, 1990 [ISBN 9632823354], Az általánossá vált büntetés, 99-136</w:t>
            </w: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113782" w:rsidRPr="003D43E5" w:rsidRDefault="00113782" w:rsidP="003D43E5">
            <w:pPr>
              <w:rPr>
                <w:b/>
              </w:rPr>
            </w:pPr>
          </w:p>
        </w:tc>
      </w:tr>
      <w:tr w:rsidR="00055B0A" w:rsidTr="003D43E5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3D43E5" w:rsidRDefault="00D23A7D">
            <w:pPr>
              <w:rPr>
                <w:b/>
              </w:rPr>
            </w:pPr>
            <w:r w:rsidRPr="003D43E5">
              <w:rPr>
                <w:b/>
              </w:rPr>
              <w:t>tanterem</w:t>
            </w:r>
          </w:p>
        </w:tc>
      </w:tr>
    </w:tbl>
    <w:p w:rsidR="004C37D9" w:rsidRDefault="004C37D9"/>
    <w:sectPr w:rsidR="004C37D9" w:rsidSect="00B170D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767"/>
    <w:multiLevelType w:val="hybridMultilevel"/>
    <w:tmpl w:val="BA38A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566B"/>
    <w:multiLevelType w:val="hybridMultilevel"/>
    <w:tmpl w:val="2EB0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3F54"/>
    <w:multiLevelType w:val="hybridMultilevel"/>
    <w:tmpl w:val="7AC67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071B"/>
    <w:multiLevelType w:val="hybridMultilevel"/>
    <w:tmpl w:val="7194A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2F8F"/>
    <w:multiLevelType w:val="multilevel"/>
    <w:tmpl w:val="9918D6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2C4D4919"/>
    <w:multiLevelType w:val="multilevel"/>
    <w:tmpl w:val="12ACA1AC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87E1157"/>
    <w:multiLevelType w:val="hybridMultilevel"/>
    <w:tmpl w:val="0EA88862"/>
    <w:lvl w:ilvl="0" w:tplc="3FF860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55B0A"/>
    <w:rsid w:val="000E19B0"/>
    <w:rsid w:val="00113782"/>
    <w:rsid w:val="002140B4"/>
    <w:rsid w:val="0023080D"/>
    <w:rsid w:val="00231E04"/>
    <w:rsid w:val="00367348"/>
    <w:rsid w:val="003D43E5"/>
    <w:rsid w:val="00436CB3"/>
    <w:rsid w:val="0044503E"/>
    <w:rsid w:val="004A0081"/>
    <w:rsid w:val="004C37D9"/>
    <w:rsid w:val="004C3A8B"/>
    <w:rsid w:val="005B518C"/>
    <w:rsid w:val="006253C1"/>
    <w:rsid w:val="0064507E"/>
    <w:rsid w:val="00720CB8"/>
    <w:rsid w:val="007926B6"/>
    <w:rsid w:val="007A6E4C"/>
    <w:rsid w:val="00840562"/>
    <w:rsid w:val="008C647F"/>
    <w:rsid w:val="009076EA"/>
    <w:rsid w:val="009A72A9"/>
    <w:rsid w:val="00A52189"/>
    <w:rsid w:val="00A6705B"/>
    <w:rsid w:val="00AF3205"/>
    <w:rsid w:val="00B170D5"/>
    <w:rsid w:val="00D23A7D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3E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Nemlista"/>
    <w:rsid w:val="000E19B0"/>
    <w:pPr>
      <w:numPr>
        <w:numId w:val="6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7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0D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055B0A"/>
    <w:pPr>
      <w:widowControl/>
      <w:spacing w:after="120"/>
    </w:pPr>
    <w:rPr>
      <w:rFonts w:eastAsia="Times New Roman" w:cs="Times New Roman"/>
      <w:sz w:val="20"/>
      <w:szCs w:val="20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3E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Nemlista"/>
    <w:rsid w:val="000E19B0"/>
    <w:pPr>
      <w:numPr>
        <w:numId w:val="6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7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0D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055B0A"/>
    <w:pPr>
      <w:widowControl/>
      <w:spacing w:after="120"/>
    </w:pPr>
    <w:rPr>
      <w:rFonts w:eastAsia="Times New Roman" w:cs="Times New Roman"/>
      <w:sz w:val="20"/>
      <w:szCs w:val="20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29A1D-444C-454B-B59A-741D063E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2</cp:revision>
  <dcterms:created xsi:type="dcterms:W3CDTF">2021-02-11T11:01:00Z</dcterms:created>
  <dcterms:modified xsi:type="dcterms:W3CDTF">2021-02-11T11:01:00Z</dcterms:modified>
</cp:coreProperties>
</file>