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2077D4">
        <w:rPr>
          <w:b/>
        </w:rPr>
        <w:t>20</w:t>
      </w:r>
      <w:r w:rsidR="008C0F4F">
        <w:rPr>
          <w:b/>
        </w:rPr>
        <w:t xml:space="preserve">. </w:t>
      </w:r>
      <w:bookmarkStart w:id="0" w:name="_GoBack"/>
      <w:bookmarkEnd w:id="0"/>
      <w:r w:rsidR="008C0F4F">
        <w:rPr>
          <w:b/>
        </w:rPr>
        <w:t xml:space="preserve">tanév </w:t>
      </w:r>
      <w:r w:rsidRPr="00396D18">
        <w:rPr>
          <w:b/>
        </w:rPr>
        <w:t>I</w:t>
      </w:r>
      <w:r w:rsidR="006E408A">
        <w:rPr>
          <w:b/>
        </w:rPr>
        <w:t>I</w:t>
      </w:r>
      <w:r w:rsidRPr="00396D18">
        <w:rPr>
          <w:b/>
        </w:rPr>
        <w:t>. félév</w:t>
      </w: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Első évfolyam</w:t>
      </w:r>
    </w:p>
    <w:p w:rsidR="0086630A" w:rsidRDefault="0086630A" w:rsidP="003557A8">
      <w:pPr>
        <w:pStyle w:val="Csakszveg"/>
      </w:pPr>
    </w:p>
    <w:tbl>
      <w:tblPr>
        <w:tblStyle w:val="Rcsostblzat"/>
        <w:tblW w:w="12502" w:type="dxa"/>
        <w:tblLook w:val="04A0" w:firstRow="1" w:lastRow="0" w:firstColumn="1" w:lastColumn="0" w:noHBand="0" w:noVBand="1"/>
      </w:tblPr>
      <w:tblGrid>
        <w:gridCol w:w="3544"/>
        <w:gridCol w:w="1242"/>
        <w:gridCol w:w="1155"/>
        <w:gridCol w:w="2210"/>
        <w:gridCol w:w="2306"/>
        <w:gridCol w:w="2045"/>
      </w:tblGrid>
      <w:tr w:rsidR="00B072BB" w:rsidRPr="00140B5F" w:rsidTr="00946D41">
        <w:trPr>
          <w:trHeight w:val="344"/>
        </w:trPr>
        <w:tc>
          <w:tcPr>
            <w:tcW w:w="3544" w:type="dxa"/>
            <w:vAlign w:val="bottom"/>
          </w:tcPr>
          <w:p w:rsidR="00B072BB" w:rsidRDefault="00B072BB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Tárgynév</w:t>
            </w:r>
          </w:p>
        </w:tc>
        <w:tc>
          <w:tcPr>
            <w:tcW w:w="1242" w:type="dxa"/>
            <w:vAlign w:val="bottom"/>
          </w:tcPr>
          <w:p w:rsidR="00B072BB" w:rsidRDefault="00B072BB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Tárgykód</w:t>
            </w:r>
          </w:p>
        </w:tc>
        <w:tc>
          <w:tcPr>
            <w:tcW w:w="1155" w:type="dxa"/>
            <w:vAlign w:val="bottom"/>
          </w:tcPr>
          <w:p w:rsidR="00B072BB" w:rsidRDefault="00B072BB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Kredit</w:t>
            </w:r>
          </w:p>
        </w:tc>
        <w:tc>
          <w:tcPr>
            <w:tcW w:w="2210" w:type="dxa"/>
            <w:vAlign w:val="bottom"/>
          </w:tcPr>
          <w:p w:rsidR="00B072BB" w:rsidRDefault="00B072BB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Oktatók</w:t>
            </w:r>
          </w:p>
        </w:tc>
        <w:tc>
          <w:tcPr>
            <w:tcW w:w="2306" w:type="dxa"/>
            <w:vAlign w:val="bottom"/>
          </w:tcPr>
          <w:p w:rsidR="00B072BB" w:rsidRDefault="00B072BB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Követelmény típusa</w:t>
            </w:r>
          </w:p>
        </w:tc>
        <w:tc>
          <w:tcPr>
            <w:tcW w:w="2045" w:type="dxa"/>
            <w:vAlign w:val="bottom"/>
          </w:tcPr>
          <w:p w:rsidR="00B072BB" w:rsidRDefault="00B072BB" w:rsidP="00F26CD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Egyéb</w:t>
            </w:r>
          </w:p>
        </w:tc>
      </w:tr>
      <w:tr w:rsidR="00B072BB" w:rsidRPr="00992A08" w:rsidTr="00946D41">
        <w:tc>
          <w:tcPr>
            <w:tcW w:w="3544" w:type="dxa"/>
            <w:vAlign w:val="bottom"/>
          </w:tcPr>
          <w:p w:rsidR="00B072BB" w:rsidRPr="00992A08" w:rsidRDefault="00B072BB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 xml:space="preserve">Nevelésfilozófia és </w:t>
            </w:r>
            <w:proofErr w:type="spellStart"/>
            <w:r w:rsidRPr="00992A08">
              <w:rPr>
                <w:rFonts w:ascii="Calibri" w:hAnsi="Calibri" w:cs="Calibri"/>
                <w:color w:val="000000"/>
              </w:rPr>
              <w:t>-etika</w:t>
            </w:r>
            <w:proofErr w:type="spellEnd"/>
          </w:p>
        </w:tc>
        <w:tc>
          <w:tcPr>
            <w:tcW w:w="1242" w:type="dxa"/>
            <w:vAlign w:val="bottom"/>
          </w:tcPr>
          <w:p w:rsidR="00B072BB" w:rsidRPr="00992A08" w:rsidRDefault="00B072BB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H109</w:t>
            </w:r>
          </w:p>
        </w:tc>
        <w:tc>
          <w:tcPr>
            <w:tcW w:w="1155" w:type="dxa"/>
            <w:vAlign w:val="bottom"/>
          </w:tcPr>
          <w:p w:rsidR="00B072BB" w:rsidRPr="00992A08" w:rsidRDefault="00B072BB" w:rsidP="0059296E">
            <w:pPr>
              <w:jc w:val="right"/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2210" w:type="dxa"/>
            <w:vAlign w:val="bottom"/>
          </w:tcPr>
          <w:p w:rsidR="00B072BB" w:rsidRPr="00992A08" w:rsidRDefault="00B072BB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992A08">
              <w:rPr>
                <w:rFonts w:ascii="Calibri" w:hAnsi="Calibri" w:cs="Calibri"/>
                <w:color w:val="000000"/>
              </w:rPr>
              <w:t>Blandl</w:t>
            </w:r>
            <w:proofErr w:type="spellEnd"/>
            <w:r w:rsidRPr="00992A08">
              <w:rPr>
                <w:rFonts w:ascii="Calibri" w:hAnsi="Calibri" w:cs="Calibri"/>
                <w:color w:val="000000"/>
              </w:rPr>
              <w:t xml:space="preserve"> Borbála</w:t>
            </w:r>
          </w:p>
        </w:tc>
        <w:tc>
          <w:tcPr>
            <w:tcW w:w="2306" w:type="dxa"/>
            <w:vAlign w:val="bottom"/>
          </w:tcPr>
          <w:p w:rsidR="00B072BB" w:rsidRPr="00992A08" w:rsidRDefault="00B072BB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Pr="00992A08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Ószövetségi bibliaismeret II.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HT102</w:t>
            </w:r>
          </w:p>
        </w:tc>
        <w:tc>
          <w:tcPr>
            <w:tcW w:w="1155" w:type="dxa"/>
            <w:vAlign w:val="bottom"/>
          </w:tcPr>
          <w:p w:rsidR="00B072BB" w:rsidRDefault="00B072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Verebics Éva Petra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Újszövetségi bibliaismeret II.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HT106</w:t>
            </w:r>
          </w:p>
        </w:tc>
        <w:tc>
          <w:tcPr>
            <w:tcW w:w="1155" w:type="dxa"/>
            <w:vAlign w:val="bottom"/>
          </w:tcPr>
          <w:p w:rsidR="00B072BB" w:rsidRDefault="00B072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Kertai-Szabó Ildikó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rendszeres teológia forrásai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HT303</w:t>
            </w:r>
          </w:p>
        </w:tc>
        <w:tc>
          <w:tcPr>
            <w:tcW w:w="1155" w:type="dxa"/>
            <w:vAlign w:val="bottom"/>
          </w:tcPr>
          <w:p w:rsidR="00B072BB" w:rsidRDefault="00B072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Csepregi András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Egyházismeret II.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HT402</w:t>
            </w:r>
          </w:p>
        </w:tc>
        <w:tc>
          <w:tcPr>
            <w:tcW w:w="1155" w:type="dxa"/>
            <w:vAlign w:val="bottom"/>
          </w:tcPr>
          <w:p w:rsidR="00B072BB" w:rsidRDefault="00B072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Kertai-Szabó Ildikó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Intézményi diakónia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HT428</w:t>
            </w:r>
          </w:p>
        </w:tc>
        <w:tc>
          <w:tcPr>
            <w:tcW w:w="1155" w:type="dxa"/>
            <w:vAlign w:val="bottom"/>
          </w:tcPr>
          <w:p w:rsidR="00B072BB" w:rsidRDefault="004D2A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072BB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2210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Iványi Gábor dr.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2A60" w:rsidTr="00946D41">
        <w:tc>
          <w:tcPr>
            <w:tcW w:w="3544" w:type="dxa"/>
            <w:vAlign w:val="bottom"/>
          </w:tcPr>
          <w:p w:rsidR="004D2A60" w:rsidRDefault="004D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I.</w:t>
            </w:r>
          </w:p>
        </w:tc>
        <w:tc>
          <w:tcPr>
            <w:tcW w:w="1242" w:type="dxa"/>
            <w:vAlign w:val="bottom"/>
          </w:tcPr>
          <w:p w:rsidR="004D2A60" w:rsidRDefault="004D2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HT501</w:t>
            </w:r>
          </w:p>
        </w:tc>
        <w:tc>
          <w:tcPr>
            <w:tcW w:w="1155" w:type="dxa"/>
            <w:vAlign w:val="bottom"/>
          </w:tcPr>
          <w:p w:rsidR="004D2A60" w:rsidRDefault="004D2A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2210" w:type="dxa"/>
            <w:vAlign w:val="bottom"/>
          </w:tcPr>
          <w:p w:rsidR="004D2A60" w:rsidRDefault="004D2A60" w:rsidP="005929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</w:t>
            </w:r>
          </w:p>
        </w:tc>
        <w:tc>
          <w:tcPr>
            <w:tcW w:w="2306" w:type="dxa"/>
            <w:vAlign w:val="bottom"/>
          </w:tcPr>
          <w:p w:rsidR="004D2A60" w:rsidRDefault="002077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  <w:tc>
          <w:tcPr>
            <w:tcW w:w="2045" w:type="dxa"/>
          </w:tcPr>
          <w:p w:rsidR="004D2A60" w:rsidRDefault="004D2A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II.</w:t>
            </w:r>
          </w:p>
        </w:tc>
        <w:tc>
          <w:tcPr>
            <w:tcW w:w="1242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HT502</w:t>
            </w:r>
          </w:p>
        </w:tc>
        <w:tc>
          <w:tcPr>
            <w:tcW w:w="1155" w:type="dxa"/>
            <w:vAlign w:val="bottom"/>
          </w:tcPr>
          <w:p w:rsidR="00B072BB" w:rsidRDefault="00B072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2210" w:type="dxa"/>
            <w:vAlign w:val="bottom"/>
          </w:tcPr>
          <w:p w:rsidR="00B072BB" w:rsidRDefault="00B072BB" w:rsidP="005929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</w:t>
            </w:r>
          </w:p>
        </w:tc>
        <w:tc>
          <w:tcPr>
            <w:tcW w:w="2306" w:type="dxa"/>
            <w:vAlign w:val="bottom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  <w:tc>
          <w:tcPr>
            <w:tcW w:w="2045" w:type="dxa"/>
          </w:tcPr>
          <w:p w:rsidR="00B072BB" w:rsidRDefault="00B072B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Vallásfilozófia I.</w:t>
            </w:r>
          </w:p>
        </w:tc>
        <w:tc>
          <w:tcPr>
            <w:tcW w:w="1242" w:type="dxa"/>
            <w:vAlign w:val="bottom"/>
          </w:tcPr>
          <w:p w:rsidR="00B072BB" w:rsidRDefault="00697232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B072BB">
              <w:rPr>
                <w:rFonts w:ascii="Calibri" w:hAnsi="Calibri" w:cs="Calibri"/>
                <w:color w:val="000000"/>
              </w:rPr>
              <w:t>T304</w:t>
            </w:r>
          </w:p>
        </w:tc>
        <w:tc>
          <w:tcPr>
            <w:tcW w:w="1155" w:type="dxa"/>
            <w:vAlign w:val="bottom"/>
          </w:tcPr>
          <w:p w:rsidR="00B072BB" w:rsidRDefault="00B072BB" w:rsidP="002647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Gáspár Csaba László</w:t>
            </w:r>
          </w:p>
        </w:tc>
        <w:tc>
          <w:tcPr>
            <w:tcW w:w="2306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072BB" w:rsidTr="00946D41">
        <w:tc>
          <w:tcPr>
            <w:tcW w:w="3544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Vallásfilozófia II.</w:t>
            </w:r>
          </w:p>
        </w:tc>
        <w:tc>
          <w:tcPr>
            <w:tcW w:w="1242" w:type="dxa"/>
            <w:vAlign w:val="bottom"/>
          </w:tcPr>
          <w:p w:rsidR="00B072BB" w:rsidRDefault="00697232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B072BB">
              <w:rPr>
                <w:rFonts w:ascii="Calibri" w:hAnsi="Calibri" w:cs="Calibri"/>
                <w:color w:val="000000"/>
              </w:rPr>
              <w:t>T305</w:t>
            </w:r>
          </w:p>
        </w:tc>
        <w:tc>
          <w:tcPr>
            <w:tcW w:w="1155" w:type="dxa"/>
            <w:vAlign w:val="bottom"/>
          </w:tcPr>
          <w:p w:rsidR="00B072BB" w:rsidRDefault="00B072BB" w:rsidP="002647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2210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Gáspár Csaba László</w:t>
            </w:r>
          </w:p>
        </w:tc>
        <w:tc>
          <w:tcPr>
            <w:tcW w:w="2306" w:type="dxa"/>
            <w:vAlign w:val="bottom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2045" w:type="dxa"/>
          </w:tcPr>
          <w:p w:rsidR="00B072BB" w:rsidRDefault="00B072BB" w:rsidP="0026472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072BB" w:rsidRDefault="00B072BB" w:rsidP="003557A8">
      <w:pPr>
        <w:pStyle w:val="Csakszveg"/>
      </w:pPr>
    </w:p>
    <w:p w:rsidR="00B072BB" w:rsidRDefault="00B072BB" w:rsidP="003557A8">
      <w:pPr>
        <w:pStyle w:val="Csakszveg"/>
      </w:pPr>
    </w:p>
    <w:p w:rsidR="003557A8" w:rsidRDefault="0061288C" w:rsidP="003557A8">
      <w:pPr>
        <w:pStyle w:val="Csakszveg"/>
      </w:pPr>
      <w:r>
        <w:t xml:space="preserve">Összesen: </w:t>
      </w:r>
      <w:proofErr w:type="gramStart"/>
      <w:r w:rsidR="00C71600">
        <w:t>2</w:t>
      </w:r>
      <w:r w:rsidR="009E30F7">
        <w:t xml:space="preserve">2 </w:t>
      </w:r>
      <w:r w:rsidR="00C71600">
        <w:t xml:space="preserve"> </w:t>
      </w:r>
      <w:r>
        <w:t>kredit</w:t>
      </w:r>
      <w:proofErr w:type="gramEnd"/>
    </w:p>
    <w:p w:rsidR="0061288C" w:rsidRDefault="0061288C" w:rsidP="003557A8">
      <w:pPr>
        <w:pStyle w:val="Csakszveg"/>
      </w:pPr>
    </w:p>
    <w:p w:rsidR="00385292" w:rsidRDefault="00385292" w:rsidP="003557A8">
      <w:pPr>
        <w:pStyle w:val="Csakszveg"/>
      </w:pPr>
      <w:r>
        <w:t>Választható: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992"/>
        <w:gridCol w:w="2268"/>
        <w:gridCol w:w="2268"/>
        <w:gridCol w:w="1985"/>
      </w:tblGrid>
      <w:tr w:rsidR="009E30F7" w:rsidTr="00B072BB">
        <w:tc>
          <w:tcPr>
            <w:tcW w:w="3510" w:type="dxa"/>
          </w:tcPr>
          <w:p w:rsidR="009E30F7" w:rsidRDefault="009E30F7" w:rsidP="00913A53">
            <w:pPr>
              <w:pStyle w:val="Csakszveg"/>
            </w:pPr>
            <w:r>
              <w:t>Bábjáték a pedagógiában</w:t>
            </w:r>
          </w:p>
        </w:tc>
        <w:tc>
          <w:tcPr>
            <w:tcW w:w="1418" w:type="dxa"/>
          </w:tcPr>
          <w:p w:rsidR="009E30F7" w:rsidRDefault="009E30F7" w:rsidP="00913A53">
            <w:pPr>
              <w:pStyle w:val="Csakszveg"/>
            </w:pPr>
            <w:r>
              <w:t>WPED808</w:t>
            </w:r>
          </w:p>
        </w:tc>
        <w:tc>
          <w:tcPr>
            <w:tcW w:w="992" w:type="dxa"/>
          </w:tcPr>
          <w:p w:rsidR="009E30F7" w:rsidRDefault="009E30F7" w:rsidP="00913A53">
            <w:pPr>
              <w:pStyle w:val="Csakszveg"/>
            </w:pPr>
            <w:r>
              <w:t>2</w:t>
            </w:r>
          </w:p>
        </w:tc>
        <w:tc>
          <w:tcPr>
            <w:tcW w:w="2268" w:type="dxa"/>
          </w:tcPr>
          <w:p w:rsidR="009E30F7" w:rsidRDefault="009E30F7" w:rsidP="00913A53">
            <w:pPr>
              <w:pStyle w:val="Csakszveg"/>
            </w:pPr>
            <w:r>
              <w:t>Granasztói Szilvia</w:t>
            </w:r>
          </w:p>
        </w:tc>
        <w:tc>
          <w:tcPr>
            <w:tcW w:w="2268" w:type="dxa"/>
          </w:tcPr>
          <w:p w:rsidR="009E30F7" w:rsidRDefault="009E30F7" w:rsidP="00913A53">
            <w:pPr>
              <w:pStyle w:val="Csakszveg"/>
            </w:pPr>
            <w:r>
              <w:t>Gyakorlati jegy</w:t>
            </w:r>
          </w:p>
        </w:tc>
        <w:tc>
          <w:tcPr>
            <w:tcW w:w="1985" w:type="dxa"/>
          </w:tcPr>
          <w:p w:rsidR="009E30F7" w:rsidRDefault="009E30F7" w:rsidP="009E30F7">
            <w:pPr>
              <w:pStyle w:val="Csakszveg"/>
            </w:pPr>
            <w:r>
              <w:rPr>
                <w:rFonts w:cs="Calibri"/>
                <w:i/>
                <w:color w:val="000000"/>
              </w:rPr>
              <w:t>közös a pedagógia szakosokkal</w:t>
            </w:r>
          </w:p>
        </w:tc>
      </w:tr>
    </w:tbl>
    <w:p w:rsidR="00385292" w:rsidRDefault="00385292" w:rsidP="00396D18">
      <w:pPr>
        <w:pStyle w:val="Csakszveg"/>
        <w:jc w:val="center"/>
        <w:rPr>
          <w:b/>
        </w:rPr>
      </w:pPr>
    </w:p>
    <w:p w:rsidR="00385292" w:rsidRDefault="00385292">
      <w:pPr>
        <w:rPr>
          <w:rFonts w:ascii="Calibri" w:hAnsi="Calibri"/>
          <w:b/>
          <w:szCs w:val="21"/>
        </w:rPr>
      </w:pPr>
      <w:r>
        <w:rPr>
          <w:b/>
        </w:rPr>
        <w:br w:type="page"/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lastRenderedPageBreak/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</w:t>
      </w:r>
      <w:proofErr w:type="gramStart"/>
      <w:r w:rsidRPr="00396D18">
        <w:rPr>
          <w:b/>
        </w:rPr>
        <w:t>20</w:t>
      </w:r>
      <w:r w:rsidR="008C0F4F">
        <w:rPr>
          <w:b/>
        </w:rPr>
        <w:t>20.  tanév</w:t>
      </w:r>
      <w:proofErr w:type="gramEnd"/>
      <w:r w:rsidR="008C0F4F">
        <w:rPr>
          <w:b/>
        </w:rPr>
        <w:t xml:space="preserve"> </w:t>
      </w:r>
      <w:r w:rsidRPr="00396D18">
        <w:rPr>
          <w:b/>
        </w:rPr>
        <w:t>I</w:t>
      </w:r>
      <w:r w:rsidR="006E408A">
        <w:rPr>
          <w:b/>
        </w:rPr>
        <w:t>I</w:t>
      </w:r>
      <w:r w:rsidRPr="00396D18">
        <w:rPr>
          <w:b/>
        </w:rPr>
        <w:t>. félév</w:t>
      </w:r>
    </w:p>
    <w:p w:rsidR="00396D18" w:rsidRDefault="00396D18" w:rsidP="003557A8">
      <w:pPr>
        <w:pStyle w:val="Csakszveg"/>
      </w:pPr>
    </w:p>
    <w:p w:rsidR="003557A8" w:rsidRDefault="003557A8" w:rsidP="003557A8">
      <w:pPr>
        <w:pStyle w:val="Csakszveg"/>
        <w:rPr>
          <w:b/>
        </w:rPr>
      </w:pPr>
      <w:r w:rsidRPr="00396D18">
        <w:rPr>
          <w:b/>
        </w:rPr>
        <w:t>Második évfolyam</w:t>
      </w:r>
    </w:p>
    <w:p w:rsidR="00396D18" w:rsidRPr="00396D18" w:rsidRDefault="00396D18" w:rsidP="003557A8">
      <w:pPr>
        <w:pStyle w:val="Csakszveg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5"/>
        <w:gridCol w:w="1115"/>
        <w:gridCol w:w="774"/>
        <w:gridCol w:w="3131"/>
        <w:gridCol w:w="3067"/>
        <w:gridCol w:w="1412"/>
      </w:tblGrid>
      <w:tr w:rsidR="009E30F7" w:rsidTr="009E30F7">
        <w:tc>
          <w:tcPr>
            <w:tcW w:w="4495" w:type="dxa"/>
            <w:vAlign w:val="bottom"/>
          </w:tcPr>
          <w:p w:rsidR="009E30F7" w:rsidRDefault="009E30F7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Tárgynév</w:t>
            </w:r>
          </w:p>
        </w:tc>
        <w:tc>
          <w:tcPr>
            <w:tcW w:w="1115" w:type="dxa"/>
            <w:vAlign w:val="bottom"/>
          </w:tcPr>
          <w:p w:rsidR="009E30F7" w:rsidRDefault="009E30F7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Tárgykód</w:t>
            </w:r>
          </w:p>
        </w:tc>
        <w:tc>
          <w:tcPr>
            <w:tcW w:w="774" w:type="dxa"/>
            <w:vAlign w:val="bottom"/>
          </w:tcPr>
          <w:p w:rsidR="009E30F7" w:rsidRDefault="009E30F7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Kredit</w:t>
            </w:r>
          </w:p>
        </w:tc>
        <w:tc>
          <w:tcPr>
            <w:tcW w:w="3131" w:type="dxa"/>
            <w:vAlign w:val="bottom"/>
          </w:tcPr>
          <w:p w:rsidR="009E30F7" w:rsidRDefault="009E30F7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Oktatók</w:t>
            </w:r>
          </w:p>
        </w:tc>
        <w:tc>
          <w:tcPr>
            <w:tcW w:w="3067" w:type="dxa"/>
            <w:vAlign w:val="bottom"/>
          </w:tcPr>
          <w:p w:rsidR="009E30F7" w:rsidRDefault="009E30F7" w:rsidP="00C716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Követelmény típusa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E30F7" w:rsidRPr="00992A08" w:rsidTr="009E30F7">
        <w:tc>
          <w:tcPr>
            <w:tcW w:w="4495" w:type="dxa"/>
            <w:vAlign w:val="bottom"/>
          </w:tcPr>
          <w:p w:rsidR="009E30F7" w:rsidRPr="00992A08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Fejlődéslélektan és szocializáció</w:t>
            </w:r>
          </w:p>
        </w:tc>
        <w:tc>
          <w:tcPr>
            <w:tcW w:w="1115" w:type="dxa"/>
            <w:vAlign w:val="bottom"/>
          </w:tcPr>
          <w:p w:rsidR="009E30F7" w:rsidRPr="00992A08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WPED201</w:t>
            </w:r>
          </w:p>
        </w:tc>
        <w:tc>
          <w:tcPr>
            <w:tcW w:w="774" w:type="dxa"/>
            <w:vAlign w:val="bottom"/>
          </w:tcPr>
          <w:p w:rsidR="009E30F7" w:rsidRPr="00992A08" w:rsidRDefault="009E30F7" w:rsidP="00913A53">
            <w:pPr>
              <w:jc w:val="right"/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31" w:type="dxa"/>
            <w:vAlign w:val="bottom"/>
          </w:tcPr>
          <w:p w:rsidR="009E30F7" w:rsidRPr="00992A08" w:rsidRDefault="009E30F7" w:rsidP="00913A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92A08">
              <w:rPr>
                <w:rFonts w:ascii="Calibri" w:hAnsi="Calibri" w:cs="Calibri"/>
                <w:color w:val="000000"/>
              </w:rPr>
              <w:t>MIdling</w:t>
            </w:r>
            <w:proofErr w:type="spellEnd"/>
            <w:r w:rsidRPr="00992A08"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3067" w:type="dxa"/>
            <w:vAlign w:val="bottom"/>
          </w:tcPr>
          <w:p w:rsidR="009E30F7" w:rsidRPr="00992A08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</w:tcPr>
          <w:p w:rsidR="009E30F7" w:rsidRPr="00992A08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992A08">
              <w:rPr>
                <w:rFonts w:ascii="Calibri" w:hAnsi="Calibri" w:cs="Calibri"/>
                <w:color w:val="000000"/>
              </w:rPr>
              <w:t>közös a pedagógia szakosokkal</w:t>
            </w:r>
          </w:p>
        </w:tc>
      </w:tr>
      <w:tr w:rsidR="009E30F7" w:rsidRPr="00865943" w:rsidTr="009E30F7">
        <w:tc>
          <w:tcPr>
            <w:tcW w:w="4495" w:type="dxa"/>
            <w:vAlign w:val="bottom"/>
          </w:tcPr>
          <w:p w:rsidR="009E30F7" w:rsidRPr="00865943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Pedagógiai pszichológia</w:t>
            </w:r>
          </w:p>
        </w:tc>
        <w:tc>
          <w:tcPr>
            <w:tcW w:w="1115" w:type="dxa"/>
            <w:vAlign w:val="bottom"/>
          </w:tcPr>
          <w:p w:rsidR="009E30F7" w:rsidRPr="00865943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H106</w:t>
            </w:r>
          </w:p>
        </w:tc>
        <w:tc>
          <w:tcPr>
            <w:tcW w:w="774" w:type="dxa"/>
            <w:vAlign w:val="bottom"/>
          </w:tcPr>
          <w:p w:rsidR="009E30F7" w:rsidRPr="00865943" w:rsidRDefault="009E30F7" w:rsidP="00913A53">
            <w:pPr>
              <w:jc w:val="right"/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31" w:type="dxa"/>
            <w:vAlign w:val="bottom"/>
          </w:tcPr>
          <w:p w:rsidR="009E30F7" w:rsidRPr="00865943" w:rsidRDefault="009E30F7" w:rsidP="00913A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65943">
              <w:rPr>
                <w:rFonts w:ascii="Calibri" w:hAnsi="Calibri" w:cs="Calibri"/>
                <w:color w:val="000000"/>
              </w:rPr>
              <w:t>Midling</w:t>
            </w:r>
            <w:proofErr w:type="spellEnd"/>
            <w:r w:rsidRPr="00865943"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3067" w:type="dxa"/>
            <w:vAlign w:val="bottom"/>
          </w:tcPr>
          <w:p w:rsidR="009E30F7" w:rsidRPr="00865943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</w:tcPr>
          <w:p w:rsidR="009E30F7" w:rsidRPr="00865943" w:rsidRDefault="009E30F7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közös a pedagógia szakosokkal</w:t>
            </w:r>
          </w:p>
        </w:tc>
      </w:tr>
      <w:tr w:rsidR="0059296E" w:rsidRPr="00865943" w:rsidTr="009E30F7">
        <w:tc>
          <w:tcPr>
            <w:tcW w:w="4495" w:type="dxa"/>
            <w:vAlign w:val="bottom"/>
          </w:tcPr>
          <w:p w:rsidR="0059296E" w:rsidRPr="00865943" w:rsidRDefault="0059296E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 xml:space="preserve">Nevelésfilozófia és </w:t>
            </w:r>
            <w:proofErr w:type="spellStart"/>
            <w:r w:rsidRPr="00865943">
              <w:rPr>
                <w:rFonts w:ascii="Calibri" w:hAnsi="Calibri" w:cs="Calibri"/>
                <w:color w:val="000000"/>
              </w:rPr>
              <w:t>-etika</w:t>
            </w:r>
            <w:proofErr w:type="spellEnd"/>
          </w:p>
        </w:tc>
        <w:tc>
          <w:tcPr>
            <w:tcW w:w="1115" w:type="dxa"/>
            <w:vAlign w:val="bottom"/>
          </w:tcPr>
          <w:p w:rsidR="0059296E" w:rsidRPr="00865943" w:rsidRDefault="0059296E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H109</w:t>
            </w:r>
          </w:p>
        </w:tc>
        <w:tc>
          <w:tcPr>
            <w:tcW w:w="774" w:type="dxa"/>
            <w:vAlign w:val="bottom"/>
          </w:tcPr>
          <w:p w:rsidR="0059296E" w:rsidRPr="00865943" w:rsidRDefault="0059296E" w:rsidP="00913A53">
            <w:pPr>
              <w:jc w:val="right"/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3131" w:type="dxa"/>
            <w:vAlign w:val="bottom"/>
          </w:tcPr>
          <w:p w:rsidR="0059296E" w:rsidRPr="00865943" w:rsidRDefault="0059296E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865943">
              <w:rPr>
                <w:rFonts w:ascii="Calibri" w:hAnsi="Calibri" w:cs="Calibri"/>
                <w:color w:val="000000"/>
              </w:rPr>
              <w:t>Blandl</w:t>
            </w:r>
            <w:proofErr w:type="spellEnd"/>
            <w:r w:rsidRPr="00865943">
              <w:rPr>
                <w:rFonts w:ascii="Calibri" w:hAnsi="Calibri" w:cs="Calibri"/>
                <w:color w:val="000000"/>
              </w:rPr>
              <w:t xml:space="preserve"> Borbála</w:t>
            </w:r>
          </w:p>
        </w:tc>
        <w:tc>
          <w:tcPr>
            <w:tcW w:w="3067" w:type="dxa"/>
            <w:vAlign w:val="bottom"/>
          </w:tcPr>
          <w:p w:rsidR="0059296E" w:rsidRPr="00865943" w:rsidRDefault="0059296E" w:rsidP="00913A53">
            <w:pPr>
              <w:rPr>
                <w:rFonts w:ascii="Calibri" w:hAnsi="Calibri" w:cs="Calibri"/>
                <w:color w:val="000000"/>
              </w:rPr>
            </w:pPr>
            <w:r w:rsidRPr="00865943"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</w:tcPr>
          <w:p w:rsidR="0059296E" w:rsidRPr="00865943" w:rsidRDefault="0059296E" w:rsidP="00913A5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Ószövetségi bevezetés II. 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HT111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Czövek Tamás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Újszövetségi bevezetés II.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HT120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Vattamány Gyula Viktor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Soá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a kereszténység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HT215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Majsai Tamás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Vallástörténet II.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HT219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Dogmatika II.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HT307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Csepregi András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Hermeneutika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HT314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Blandl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Borbála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Intézményi diakónia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HT428</w:t>
            </w:r>
          </w:p>
        </w:tc>
        <w:tc>
          <w:tcPr>
            <w:tcW w:w="774" w:type="dxa"/>
            <w:vAlign w:val="bottom"/>
          </w:tcPr>
          <w:p w:rsidR="009E30F7" w:rsidRDefault="00231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E30F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Iványi Gábor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30F7" w:rsidTr="009E30F7">
        <w:tc>
          <w:tcPr>
            <w:tcW w:w="449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IV.</w:t>
            </w:r>
          </w:p>
        </w:tc>
        <w:tc>
          <w:tcPr>
            <w:tcW w:w="1115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HT504</w:t>
            </w:r>
          </w:p>
        </w:tc>
        <w:tc>
          <w:tcPr>
            <w:tcW w:w="774" w:type="dxa"/>
            <w:vAlign w:val="bottom"/>
          </w:tcPr>
          <w:p w:rsidR="009E30F7" w:rsidRDefault="009E30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3131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3067" w:type="dxa"/>
            <w:vAlign w:val="bottom"/>
          </w:tcPr>
          <w:p w:rsidR="009E30F7" w:rsidRDefault="009E30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  <w:tc>
          <w:tcPr>
            <w:tcW w:w="1412" w:type="dxa"/>
            <w:vAlign w:val="bottom"/>
          </w:tcPr>
          <w:p w:rsidR="009E30F7" w:rsidRDefault="009E30F7" w:rsidP="009E30F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557A8" w:rsidRDefault="003557A8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</w:t>
      </w:r>
      <w:r w:rsidR="009E30F7">
        <w:t>31</w:t>
      </w:r>
      <w:r w:rsidR="0061288C">
        <w:t xml:space="preserve">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</w:p>
    <w:p w:rsidR="00385292" w:rsidRDefault="00385292" w:rsidP="00385292">
      <w:pPr>
        <w:pStyle w:val="Csakszveg"/>
      </w:pPr>
      <w:r>
        <w:t>Választható:</w:t>
      </w:r>
    </w:p>
    <w:p w:rsidR="00385292" w:rsidRDefault="00385292" w:rsidP="00385292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708"/>
        <w:gridCol w:w="3119"/>
        <w:gridCol w:w="3086"/>
        <w:gridCol w:w="1670"/>
      </w:tblGrid>
      <w:tr w:rsidR="009E30F7" w:rsidTr="009E30F7">
        <w:tc>
          <w:tcPr>
            <w:tcW w:w="4503" w:type="dxa"/>
          </w:tcPr>
          <w:p w:rsidR="009E30F7" w:rsidRPr="00DB07F9" w:rsidRDefault="009E30F7" w:rsidP="00BF11D2">
            <w:pPr>
              <w:pStyle w:val="Csakszveg"/>
            </w:pPr>
            <w:r>
              <w:t>Pedagógiai kutatásmódszertan</w:t>
            </w:r>
          </w:p>
        </w:tc>
        <w:tc>
          <w:tcPr>
            <w:tcW w:w="1134" w:type="dxa"/>
          </w:tcPr>
          <w:p w:rsidR="009E30F7" w:rsidRDefault="00651ADF" w:rsidP="00CD2300">
            <w:pPr>
              <w:pStyle w:val="Csakszveg"/>
            </w:pPr>
            <w:r>
              <w:t>W</w:t>
            </w:r>
            <w:r w:rsidR="009E30F7">
              <w:t>PED207</w:t>
            </w:r>
          </w:p>
        </w:tc>
        <w:tc>
          <w:tcPr>
            <w:tcW w:w="708" w:type="dxa"/>
          </w:tcPr>
          <w:p w:rsidR="009E30F7" w:rsidRPr="00DB07F9" w:rsidRDefault="009E30F7" w:rsidP="00BF11D2">
            <w:pPr>
              <w:pStyle w:val="Csakszveg"/>
            </w:pPr>
            <w:r>
              <w:t>3</w:t>
            </w:r>
          </w:p>
        </w:tc>
        <w:tc>
          <w:tcPr>
            <w:tcW w:w="3119" w:type="dxa"/>
          </w:tcPr>
          <w:p w:rsidR="009E30F7" w:rsidRPr="00DB07F9" w:rsidRDefault="009E30F7" w:rsidP="00BF11D2">
            <w:pPr>
              <w:pStyle w:val="Csakszveg"/>
            </w:pPr>
            <w:proofErr w:type="gramStart"/>
            <w:r>
              <w:t>Biró  Zsuzsanna</w:t>
            </w:r>
            <w:proofErr w:type="gramEnd"/>
            <w:r>
              <w:t xml:space="preserve"> Hanna</w:t>
            </w:r>
          </w:p>
        </w:tc>
        <w:tc>
          <w:tcPr>
            <w:tcW w:w="3086" w:type="dxa"/>
          </w:tcPr>
          <w:p w:rsidR="009E30F7" w:rsidRPr="00DB07F9" w:rsidRDefault="009E30F7" w:rsidP="00BF11D2">
            <w:pPr>
              <w:pStyle w:val="Csakszveg"/>
            </w:pPr>
            <w:r>
              <w:t>Gyakorlati jegy</w:t>
            </w:r>
          </w:p>
        </w:tc>
        <w:tc>
          <w:tcPr>
            <w:tcW w:w="1670" w:type="dxa"/>
          </w:tcPr>
          <w:p w:rsidR="009E30F7" w:rsidRPr="00DB07F9" w:rsidRDefault="009E30F7" w:rsidP="00BF11D2">
            <w:pPr>
              <w:pStyle w:val="Csakszveg"/>
            </w:pPr>
            <w:r>
              <w:rPr>
                <w:rFonts w:cs="Calibri"/>
                <w:i/>
                <w:color w:val="000000"/>
              </w:rPr>
              <w:t>közös a pedagógia szakosokkal</w:t>
            </w:r>
          </w:p>
        </w:tc>
      </w:tr>
      <w:tr w:rsidR="009E30F7" w:rsidTr="009E30F7">
        <w:tc>
          <w:tcPr>
            <w:tcW w:w="4503" w:type="dxa"/>
          </w:tcPr>
          <w:p w:rsidR="009E30F7" w:rsidRDefault="009E30F7" w:rsidP="00BF11D2">
            <w:pPr>
              <w:pStyle w:val="Csakszveg"/>
            </w:pPr>
            <w:r>
              <w:t>Bábjáték a pedagógiában</w:t>
            </w:r>
          </w:p>
        </w:tc>
        <w:tc>
          <w:tcPr>
            <w:tcW w:w="1134" w:type="dxa"/>
          </w:tcPr>
          <w:p w:rsidR="009E30F7" w:rsidRDefault="009E30F7" w:rsidP="00BF11D2">
            <w:pPr>
              <w:pStyle w:val="Csakszveg"/>
            </w:pPr>
            <w:r>
              <w:t>WPED808</w:t>
            </w:r>
          </w:p>
        </w:tc>
        <w:tc>
          <w:tcPr>
            <w:tcW w:w="708" w:type="dxa"/>
          </w:tcPr>
          <w:p w:rsidR="009E30F7" w:rsidRDefault="009E30F7" w:rsidP="00BF11D2">
            <w:pPr>
              <w:pStyle w:val="Csakszveg"/>
            </w:pPr>
            <w:r>
              <w:t>2</w:t>
            </w:r>
          </w:p>
        </w:tc>
        <w:tc>
          <w:tcPr>
            <w:tcW w:w="3119" w:type="dxa"/>
          </w:tcPr>
          <w:p w:rsidR="009E30F7" w:rsidRDefault="009E30F7" w:rsidP="00BF11D2">
            <w:pPr>
              <w:pStyle w:val="Csakszveg"/>
            </w:pPr>
            <w:r>
              <w:t>Granasztói Szilvia</w:t>
            </w:r>
          </w:p>
        </w:tc>
        <w:tc>
          <w:tcPr>
            <w:tcW w:w="3086" w:type="dxa"/>
          </w:tcPr>
          <w:p w:rsidR="009E30F7" w:rsidRDefault="009E30F7" w:rsidP="00BF11D2">
            <w:pPr>
              <w:pStyle w:val="Csakszveg"/>
            </w:pPr>
            <w:r>
              <w:t>Gyakorlati jegy</w:t>
            </w:r>
          </w:p>
        </w:tc>
        <w:tc>
          <w:tcPr>
            <w:tcW w:w="1670" w:type="dxa"/>
          </w:tcPr>
          <w:p w:rsidR="009E30F7" w:rsidRDefault="009E30F7" w:rsidP="00BF11D2">
            <w:pPr>
              <w:pStyle w:val="Csakszveg"/>
            </w:pPr>
            <w:r>
              <w:rPr>
                <w:rFonts w:cs="Calibri"/>
                <w:i/>
                <w:color w:val="000000"/>
              </w:rPr>
              <w:t>közös a pedagógia szakosokkal</w:t>
            </w:r>
          </w:p>
        </w:tc>
      </w:tr>
    </w:tbl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t>KURZUSKÍNÁLAT</w:t>
      </w:r>
    </w:p>
    <w:p w:rsidR="00396D18" w:rsidRPr="00396D18" w:rsidRDefault="00396D18" w:rsidP="00396D18">
      <w:pPr>
        <w:pStyle w:val="Csakszveg"/>
        <w:jc w:val="center"/>
        <w:rPr>
          <w:b/>
        </w:rPr>
      </w:pPr>
      <w:r w:rsidRPr="00396D18">
        <w:rPr>
          <w:b/>
        </w:rPr>
        <w:lastRenderedPageBreak/>
        <w:t xml:space="preserve">WJLF – </w:t>
      </w:r>
      <w:r w:rsidR="00C71600">
        <w:rPr>
          <w:b/>
        </w:rPr>
        <w:t>HITTANÁR-NEVELŐTANÁR</w:t>
      </w:r>
      <w:r w:rsidRPr="00396D18">
        <w:rPr>
          <w:b/>
        </w:rPr>
        <w:t xml:space="preserve"> SZAK – 201</w:t>
      </w:r>
      <w:r w:rsidR="008C0F4F">
        <w:rPr>
          <w:b/>
        </w:rPr>
        <w:t>9</w:t>
      </w:r>
      <w:r w:rsidRPr="00396D18">
        <w:rPr>
          <w:b/>
        </w:rPr>
        <w:t>/20</w:t>
      </w:r>
      <w:r w:rsidR="008C0F4F">
        <w:rPr>
          <w:b/>
        </w:rPr>
        <w:t>20</w:t>
      </w:r>
      <w:r w:rsidRPr="00396D18">
        <w:rPr>
          <w:b/>
        </w:rPr>
        <w:t xml:space="preserve">. tanév </w:t>
      </w:r>
      <w:r w:rsidR="006E408A">
        <w:rPr>
          <w:b/>
        </w:rPr>
        <w:t>I</w:t>
      </w:r>
      <w:r w:rsidRPr="00396D18">
        <w:rPr>
          <w:b/>
        </w:rPr>
        <w:t>I. félév</w:t>
      </w:r>
    </w:p>
    <w:p w:rsidR="00396D18" w:rsidRDefault="00396D18" w:rsidP="003557A8">
      <w:pPr>
        <w:pStyle w:val="Csakszveg"/>
      </w:pPr>
    </w:p>
    <w:p w:rsidR="003557A8" w:rsidRPr="00396D18" w:rsidRDefault="003557A8" w:rsidP="003557A8">
      <w:pPr>
        <w:pStyle w:val="Csakszveg"/>
        <w:rPr>
          <w:b/>
        </w:rPr>
      </w:pPr>
      <w:r w:rsidRPr="00396D18">
        <w:rPr>
          <w:b/>
        </w:rPr>
        <w:t>Felsőbb évfolyam</w:t>
      </w:r>
    </w:p>
    <w:p w:rsidR="003557A8" w:rsidRDefault="003557A8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8"/>
        <w:gridCol w:w="1397"/>
        <w:gridCol w:w="1118"/>
        <w:gridCol w:w="4183"/>
        <w:gridCol w:w="2728"/>
      </w:tblGrid>
      <w:tr w:rsidR="0061288C" w:rsidTr="00F464DF">
        <w:tc>
          <w:tcPr>
            <w:tcW w:w="4568" w:type="dxa"/>
          </w:tcPr>
          <w:p w:rsidR="0061288C" w:rsidRPr="00140B5F" w:rsidRDefault="0061288C" w:rsidP="0061288C">
            <w:pPr>
              <w:pStyle w:val="Csakszveg"/>
              <w:rPr>
                <w:b/>
              </w:rPr>
            </w:pPr>
            <w:r w:rsidRPr="00140B5F">
              <w:rPr>
                <w:b/>
              </w:rPr>
              <w:t>Tárgynév</w:t>
            </w:r>
          </w:p>
        </w:tc>
        <w:tc>
          <w:tcPr>
            <w:tcW w:w="1397" w:type="dxa"/>
          </w:tcPr>
          <w:p w:rsidR="0061288C" w:rsidRPr="00140B5F" w:rsidRDefault="0061288C" w:rsidP="0061288C">
            <w:pPr>
              <w:pStyle w:val="Csakszveg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140B5F">
              <w:rPr>
                <w:rFonts w:eastAsia="Times New Roman"/>
                <w:b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1118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4183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Oktató</w:t>
            </w:r>
          </w:p>
        </w:tc>
        <w:tc>
          <w:tcPr>
            <w:tcW w:w="2728" w:type="dxa"/>
          </w:tcPr>
          <w:p w:rsidR="0061288C" w:rsidRPr="00140B5F" w:rsidRDefault="00C71600" w:rsidP="0061288C">
            <w:pPr>
              <w:pStyle w:val="Csakszveg"/>
              <w:rPr>
                <w:b/>
              </w:rPr>
            </w:pPr>
            <w:r>
              <w:rPr>
                <w:b/>
              </w:rPr>
              <w:t>T</w:t>
            </w:r>
            <w:r w:rsidR="0061288C" w:rsidRPr="00140B5F">
              <w:rPr>
                <w:b/>
              </w:rPr>
              <w:t>árgykövetelmény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Újszövetségi kutatószeminárium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HT118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Vattamány Gyula Viktor dr.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Vallástörténet II.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HT219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</w:rPr>
              <w:t>Soá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a kereszténység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HT215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Majsai Tamás dr.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Kortárs </w:t>
            </w:r>
            <w:proofErr w:type="spellStart"/>
            <w:r>
              <w:rPr>
                <w:rFonts w:ascii="Calibri" w:hAnsi="Calibri" w:cs="Calibri"/>
                <w:color w:val="000000"/>
              </w:rPr>
              <w:t>krisztológiai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</w:t>
            </w:r>
            <w:proofErr w:type="spellStart"/>
            <w:r>
              <w:rPr>
                <w:rFonts w:ascii="Calibri" w:hAnsi="Calibri" w:cs="Calibri"/>
                <w:color w:val="000000"/>
              </w:rPr>
              <w:t>szoteriológiai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kísérletek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HT310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Csepregi András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Hermeneutika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HT314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Blandl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Borbála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Vizsga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teológiai kutatószeminárium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HT405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Wildmann János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Intézményi diakónia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HT428</w:t>
            </w:r>
          </w:p>
        </w:tc>
        <w:tc>
          <w:tcPr>
            <w:tcW w:w="1118" w:type="dxa"/>
            <w:vAlign w:val="bottom"/>
          </w:tcPr>
          <w:p w:rsidR="00207E37" w:rsidRDefault="00231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07E3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Iványi Gábor dr.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  <w:tr w:rsidR="00207E37" w:rsidTr="0061288C">
        <w:tc>
          <w:tcPr>
            <w:tcW w:w="456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Konferencia-részvétel IV.</w:t>
            </w:r>
          </w:p>
        </w:tc>
        <w:tc>
          <w:tcPr>
            <w:tcW w:w="1397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HT504</w:t>
            </w:r>
          </w:p>
        </w:tc>
        <w:tc>
          <w:tcPr>
            <w:tcW w:w="1118" w:type="dxa"/>
            <w:vAlign w:val="bottom"/>
          </w:tcPr>
          <w:p w:rsidR="00207E37" w:rsidRDefault="00207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4183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Hubai Péter dr.</w:t>
            </w:r>
          </w:p>
        </w:tc>
        <w:tc>
          <w:tcPr>
            <w:tcW w:w="2728" w:type="dxa"/>
            <w:vAlign w:val="bottom"/>
          </w:tcPr>
          <w:p w:rsidR="00207E37" w:rsidRDefault="00207E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jegy</w:t>
            </w:r>
          </w:p>
        </w:tc>
      </w:tr>
    </w:tbl>
    <w:p w:rsidR="00E9149A" w:rsidRDefault="00E9149A" w:rsidP="003557A8">
      <w:pPr>
        <w:pStyle w:val="Csakszveg"/>
      </w:pPr>
    </w:p>
    <w:p w:rsidR="003557A8" w:rsidRDefault="003557A8" w:rsidP="003557A8">
      <w:pPr>
        <w:pStyle w:val="Csakszveg"/>
      </w:pPr>
      <w:r>
        <w:t>Összesen:</w:t>
      </w:r>
      <w:r w:rsidR="0061288C">
        <w:t xml:space="preserve"> </w:t>
      </w:r>
      <w:r w:rsidR="00207E37">
        <w:t>19</w:t>
      </w:r>
      <w:r w:rsidR="0061288C">
        <w:t xml:space="preserve"> kredit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57A8" w:rsidRDefault="003557A8" w:rsidP="003557A8">
      <w:pPr>
        <w:pStyle w:val="Csakszveg"/>
      </w:pPr>
      <w:r>
        <w:t>Választható:</w:t>
      </w:r>
    </w:p>
    <w:p w:rsidR="00254169" w:rsidRDefault="00254169" w:rsidP="003557A8">
      <w:pPr>
        <w:pStyle w:val="Csak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567"/>
        <w:gridCol w:w="3236"/>
        <w:gridCol w:w="4639"/>
      </w:tblGrid>
      <w:tr w:rsidR="00254169" w:rsidTr="006817E6">
        <w:tc>
          <w:tcPr>
            <w:tcW w:w="4644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1134" w:type="dxa"/>
          </w:tcPr>
          <w:p w:rsidR="00254169" w:rsidRDefault="00254169" w:rsidP="006817E6">
            <w:pPr>
              <w:pStyle w:val="Csakszveg"/>
            </w:pPr>
          </w:p>
        </w:tc>
        <w:tc>
          <w:tcPr>
            <w:tcW w:w="567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3236" w:type="dxa"/>
          </w:tcPr>
          <w:p w:rsidR="00254169" w:rsidRPr="00DB07F9" w:rsidRDefault="00254169" w:rsidP="006817E6">
            <w:pPr>
              <w:pStyle w:val="Csakszveg"/>
            </w:pPr>
          </w:p>
        </w:tc>
        <w:tc>
          <w:tcPr>
            <w:tcW w:w="4639" w:type="dxa"/>
          </w:tcPr>
          <w:p w:rsidR="00254169" w:rsidRPr="00DB07F9" w:rsidRDefault="00254169" w:rsidP="006817E6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CD2300">
            <w:pPr>
              <w:pStyle w:val="Csakszveg"/>
            </w:pPr>
          </w:p>
        </w:tc>
        <w:tc>
          <w:tcPr>
            <w:tcW w:w="567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Pr="00DB07F9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Pr="00DB07F9" w:rsidRDefault="00385292" w:rsidP="00BF11D2">
            <w:pPr>
              <w:pStyle w:val="Csakszveg"/>
            </w:pPr>
          </w:p>
        </w:tc>
      </w:tr>
      <w:tr w:rsidR="00385292" w:rsidTr="00385292">
        <w:tc>
          <w:tcPr>
            <w:tcW w:w="464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1134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567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3236" w:type="dxa"/>
          </w:tcPr>
          <w:p w:rsidR="00385292" w:rsidRDefault="00385292" w:rsidP="00BF11D2">
            <w:pPr>
              <w:pStyle w:val="Csakszveg"/>
            </w:pPr>
          </w:p>
        </w:tc>
        <w:tc>
          <w:tcPr>
            <w:tcW w:w="4639" w:type="dxa"/>
          </w:tcPr>
          <w:p w:rsidR="00385292" w:rsidRDefault="00385292" w:rsidP="00BF11D2">
            <w:pPr>
              <w:pStyle w:val="Csakszveg"/>
            </w:pPr>
          </w:p>
        </w:tc>
      </w:tr>
    </w:tbl>
    <w:p w:rsidR="00385292" w:rsidRDefault="00385292" w:rsidP="00385292">
      <w:pPr>
        <w:pStyle w:val="Csakszveg"/>
        <w:jc w:val="center"/>
        <w:rPr>
          <w:b/>
        </w:rPr>
      </w:pPr>
    </w:p>
    <w:p w:rsidR="00254169" w:rsidRDefault="00254169" w:rsidP="003557A8">
      <w:pPr>
        <w:pStyle w:val="Csakszveg"/>
      </w:pPr>
    </w:p>
    <w:sectPr w:rsidR="00254169" w:rsidSect="00C07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8"/>
    <w:rsid w:val="00000A16"/>
    <w:rsid w:val="000C1B3B"/>
    <w:rsid w:val="000D5A24"/>
    <w:rsid w:val="00104B0C"/>
    <w:rsid w:val="00140B5F"/>
    <w:rsid w:val="002077D4"/>
    <w:rsid w:val="00207E37"/>
    <w:rsid w:val="0023112B"/>
    <w:rsid w:val="002373D1"/>
    <w:rsid w:val="00254169"/>
    <w:rsid w:val="003267A4"/>
    <w:rsid w:val="003557A8"/>
    <w:rsid w:val="00385292"/>
    <w:rsid w:val="00396D18"/>
    <w:rsid w:val="003C1B2E"/>
    <w:rsid w:val="004B6B11"/>
    <w:rsid w:val="004D2A60"/>
    <w:rsid w:val="00561536"/>
    <w:rsid w:val="0059296E"/>
    <w:rsid w:val="005F5B2B"/>
    <w:rsid w:val="0061288C"/>
    <w:rsid w:val="00651ADF"/>
    <w:rsid w:val="00697232"/>
    <w:rsid w:val="006E408A"/>
    <w:rsid w:val="007249B0"/>
    <w:rsid w:val="007D3CB4"/>
    <w:rsid w:val="0081205E"/>
    <w:rsid w:val="00865943"/>
    <w:rsid w:val="0086630A"/>
    <w:rsid w:val="008A0D5C"/>
    <w:rsid w:val="008C0F4F"/>
    <w:rsid w:val="008D0C7D"/>
    <w:rsid w:val="008D5F75"/>
    <w:rsid w:val="00946D41"/>
    <w:rsid w:val="00992A08"/>
    <w:rsid w:val="009B1601"/>
    <w:rsid w:val="009E30F7"/>
    <w:rsid w:val="009F6C6B"/>
    <w:rsid w:val="00A3539D"/>
    <w:rsid w:val="00B072BB"/>
    <w:rsid w:val="00C07D1A"/>
    <w:rsid w:val="00C71600"/>
    <w:rsid w:val="00CD2300"/>
    <w:rsid w:val="00D41B66"/>
    <w:rsid w:val="00DE45C3"/>
    <w:rsid w:val="00E702ED"/>
    <w:rsid w:val="00E9149A"/>
    <w:rsid w:val="00EF2DE7"/>
    <w:rsid w:val="00F3601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69F7-BE76-4BB3-B0BD-1E50DFE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557A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557A8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A25C-D68D-42DD-B916-F75CC7BB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János Lelkészképző Főiskola</dc:creator>
  <cp:lastModifiedBy>Gyurika</cp:lastModifiedBy>
  <cp:revision>2</cp:revision>
  <cp:lastPrinted>2018-12-04T10:34:00Z</cp:lastPrinted>
  <dcterms:created xsi:type="dcterms:W3CDTF">2020-01-16T10:24:00Z</dcterms:created>
  <dcterms:modified xsi:type="dcterms:W3CDTF">2020-01-16T10:24:00Z</dcterms:modified>
</cp:coreProperties>
</file>