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E" w:rsidRDefault="00E80D4F" w:rsidP="001F6121">
      <w:pPr>
        <w:framePr w:w="1637" w:h="1389" w:hRule="exact" w:hSpace="141" w:wrap="auto" w:vAnchor="text" w:hAnchor="page" w:x="670" w:y="-370"/>
        <w:ind w:right="284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3E">
        <w:br w:type="page"/>
      </w:r>
    </w:p>
    <w:p w:rsidR="00840562" w:rsidRDefault="00840562" w:rsidP="00840562">
      <w:pPr>
        <w:ind w:right="284"/>
      </w:pPr>
    </w:p>
    <w:p w:rsidR="00840562" w:rsidRPr="00F53749" w:rsidRDefault="00840562" w:rsidP="0044503E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840562" w:rsidRPr="00F53749" w:rsidRDefault="00840562" w:rsidP="00615258">
      <w:pPr>
        <w:pStyle w:val="Cmsor4"/>
        <w:jc w:val="center"/>
        <w:rPr>
          <w:caps/>
          <w:sz w:val="20"/>
          <w:szCs w:val="20"/>
        </w:rPr>
      </w:pPr>
      <w:r w:rsidRPr="00F53749">
        <w:rPr>
          <w:caps/>
          <w:sz w:val="20"/>
          <w:szCs w:val="20"/>
        </w:rPr>
        <w:t>Szociális munka szak</w:t>
      </w:r>
    </w:p>
    <w:p w:rsidR="00840562" w:rsidRDefault="00840562" w:rsidP="00840562"/>
    <w:p w:rsidR="00840562" w:rsidRDefault="00840562" w:rsidP="00840562"/>
    <w:tbl>
      <w:tblPr>
        <w:tblW w:w="0" w:type="auto"/>
        <w:jc w:val="center"/>
        <w:tblInd w:w="-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2880"/>
        <w:gridCol w:w="1628"/>
        <w:gridCol w:w="2254"/>
      </w:tblGrid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kódja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SMAK707</w:t>
            </w:r>
          </w:p>
        </w:tc>
      </w:tr>
      <w:tr w:rsidR="00155773" w:rsidTr="001F6121">
        <w:trPr>
          <w:jc w:val="center"/>
        </w:trPr>
        <w:tc>
          <w:tcPr>
            <w:tcW w:w="2965" w:type="dxa"/>
            <w:vAlign w:val="center"/>
          </w:tcPr>
          <w:p w:rsidR="00155773" w:rsidRPr="001F6121" w:rsidRDefault="00155773" w:rsidP="001F6121">
            <w:r w:rsidRPr="001F6121">
              <w:t>Tantárgy elnevezése</w:t>
            </w:r>
          </w:p>
        </w:tc>
        <w:tc>
          <w:tcPr>
            <w:tcW w:w="6762" w:type="dxa"/>
            <w:gridSpan w:val="3"/>
            <w:vAlign w:val="center"/>
          </w:tcPr>
          <w:p w:rsidR="00155773" w:rsidRPr="00231E04" w:rsidRDefault="006D4202" w:rsidP="001F6121">
            <w:pPr>
              <w:rPr>
                <w:b/>
              </w:rPr>
            </w:pPr>
            <w:r w:rsidRPr="000B2D7F">
              <w:rPr>
                <w:b/>
              </w:rPr>
              <w:t>Szociális munka fogyatékosokkal</w:t>
            </w:r>
          </w:p>
        </w:tc>
      </w:tr>
      <w:tr w:rsidR="006D4202" w:rsidTr="007711B7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oktatójának neve</w:t>
            </w:r>
          </w:p>
        </w:tc>
        <w:tc>
          <w:tcPr>
            <w:tcW w:w="2880" w:type="dxa"/>
          </w:tcPr>
          <w:p w:rsidR="006D4202" w:rsidRDefault="006D4202" w:rsidP="006D4202">
            <w:pPr>
              <w:rPr>
                <w:b/>
              </w:rPr>
            </w:pPr>
          </w:p>
          <w:p w:rsidR="006D4202" w:rsidRPr="000B2D7F" w:rsidRDefault="006D4202" w:rsidP="006D4202">
            <w:pPr>
              <w:rPr>
                <w:b/>
              </w:rPr>
            </w:pPr>
            <w:r>
              <w:rPr>
                <w:b/>
              </w:rPr>
              <w:t>Molnár István János</w:t>
            </w:r>
          </w:p>
        </w:tc>
        <w:tc>
          <w:tcPr>
            <w:tcW w:w="1628" w:type="dxa"/>
            <w:vAlign w:val="center"/>
          </w:tcPr>
          <w:p w:rsidR="006D4202" w:rsidRPr="001F6121" w:rsidRDefault="006D4202" w:rsidP="006D4202">
            <w:pPr>
              <w:rPr>
                <w:sz w:val="20"/>
                <w:szCs w:val="20"/>
              </w:rPr>
            </w:pPr>
            <w:r w:rsidRPr="001F6121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 w:rsidRPr="000B2D7F">
              <w:rPr>
                <w:b/>
              </w:rPr>
              <w:t>külső óraadó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óraszáma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0B2D7F" w:rsidRDefault="006D4202" w:rsidP="006D4202">
            <w:pPr>
              <w:rPr>
                <w:b/>
              </w:rPr>
            </w:pPr>
            <w:r w:rsidRPr="000B2D7F">
              <w:rPr>
                <w:b/>
              </w:rPr>
              <w:t>nappali tagozaton 30 tanóra/ hét</w:t>
            </w:r>
          </w:p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levelező tagozaton</w:t>
            </w:r>
            <w:r w:rsidRPr="000B2D7F">
              <w:rPr>
                <w:b/>
              </w:rPr>
              <w:t xml:space="preserve"> 16 tanóra/félév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Tanóra típusa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r w:rsidRPr="00231E04">
              <w:rPr>
                <w:b/>
              </w:rPr>
              <w:t xml:space="preserve">előadás 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Meghirdetési időszak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pPr>
              <w:rPr>
                <w:b/>
              </w:rPr>
            </w:pPr>
            <w:r>
              <w:rPr>
                <w:b/>
              </w:rPr>
              <w:t>őszi félév</w:t>
            </w:r>
            <w:bookmarkStart w:id="0" w:name="_GoBack"/>
            <w:bookmarkEnd w:id="0"/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Kreditszám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6D4202" w:rsidP="006D4202">
            <w:r>
              <w:rPr>
                <w:b/>
              </w:rPr>
              <w:t>3 kredit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A tantárgy oktatásának célja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1F6121" w:rsidRDefault="006D4202" w:rsidP="006D4202">
            <w:r w:rsidRPr="000C634F">
              <w:rPr>
                <w:b/>
              </w:rPr>
              <w:t xml:space="preserve">A hallgató megismerje a </w:t>
            </w:r>
            <w:r>
              <w:rPr>
                <w:b/>
                <w:sz w:val="22"/>
                <w:szCs w:val="22"/>
              </w:rPr>
              <w:t>szakterületének fő elméleteit,</w:t>
            </w:r>
            <w:r w:rsidRPr="000C634F">
              <w:rPr>
                <w:b/>
                <w:sz w:val="22"/>
                <w:szCs w:val="22"/>
              </w:rPr>
              <w:t xml:space="preserve"> ismeretszerzési és probléma-megoldási módszereit. Megtervezze és megszervezze saját önálló tanulását, ahhoz a hozzáférhető források legszélesebb körét használja. Szakterületének megalapozó nézeteit felelősséggel vállalja.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1F6121" w:rsidRDefault="006D4202" w:rsidP="006D4202">
            <w:r>
              <w:rPr>
                <w:rStyle w:val="fontstyle01"/>
              </w:rPr>
              <w:t>Szociális munka elmélete és gyakorlata; Szociológia;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Szociálpolitika; Jogi alapismeretek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Fejlesztendő kompetenciaterületek: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DE5737" w:rsidRDefault="00D95279" w:rsidP="00D95279">
            <w:pPr>
              <w:tabs>
                <w:tab w:val="left" w:pos="317"/>
              </w:tabs>
              <w:suppressAutoHyphens/>
              <w:rPr>
                <w:b/>
              </w:rPr>
            </w:pPr>
            <w:r w:rsidRPr="00DE5737">
              <w:rPr>
                <w:b/>
              </w:rPr>
              <w:t>T</w:t>
            </w:r>
            <w:r w:rsidR="006D4202" w:rsidRPr="00DE5737">
              <w:rPr>
                <w:b/>
              </w:rPr>
              <w:t>udás</w:t>
            </w:r>
          </w:p>
          <w:p w:rsidR="00D95279" w:rsidRPr="00DE5737" w:rsidRDefault="00D95279" w:rsidP="00D95279">
            <w:pPr>
              <w:tabs>
                <w:tab w:val="left" w:pos="317"/>
              </w:tabs>
              <w:suppressAutoHyphens/>
              <w:ind w:left="91" w:hanging="142"/>
            </w:pPr>
            <w:r w:rsidRPr="00DE5737">
              <w:t xml:space="preserve"> </w:t>
            </w:r>
            <w:r w:rsidR="006D4202" w:rsidRPr="00DE5737">
              <w:t xml:space="preserve">Megismeri szakterülete fő </w:t>
            </w:r>
            <w:r w:rsidRPr="00DE5737">
              <w:t>elméleteinek ismeretszerzési és</w:t>
            </w:r>
          </w:p>
          <w:p w:rsidR="006D4202" w:rsidRPr="00DE5737" w:rsidRDefault="00D95279" w:rsidP="00D95279">
            <w:pPr>
              <w:tabs>
                <w:tab w:val="left" w:pos="317"/>
              </w:tabs>
              <w:suppressAutoHyphens/>
              <w:ind w:left="91" w:hanging="142"/>
            </w:pPr>
            <w:r w:rsidRPr="00DE5737">
              <w:t xml:space="preserve"> probléma megoldási</w:t>
            </w:r>
            <w:r w:rsidR="006D4202" w:rsidRPr="00DE5737">
              <w:t xml:space="preserve"> módszereit. </w:t>
            </w:r>
          </w:p>
          <w:p w:rsidR="006D4202" w:rsidRPr="00DE5737" w:rsidRDefault="00D95279" w:rsidP="00D95279">
            <w:pPr>
              <w:tabs>
                <w:tab w:val="left" w:pos="317"/>
              </w:tabs>
              <w:suppressAutoHyphens/>
              <w:rPr>
                <w:b/>
              </w:rPr>
            </w:pPr>
            <w:r w:rsidRPr="00DE5737">
              <w:rPr>
                <w:b/>
              </w:rPr>
              <w:t>K</w:t>
            </w:r>
            <w:r w:rsidR="006D4202" w:rsidRPr="00DE5737">
              <w:rPr>
                <w:b/>
              </w:rPr>
              <w:t>épesség</w:t>
            </w:r>
          </w:p>
          <w:p w:rsidR="006D4202" w:rsidRPr="00DE5737" w:rsidRDefault="006D4202" w:rsidP="00D95279">
            <w:pPr>
              <w:tabs>
                <w:tab w:val="left" w:pos="317"/>
              </w:tabs>
              <w:suppressAutoHyphens/>
            </w:pPr>
            <w:r w:rsidRPr="00DE5737">
              <w:t xml:space="preserve">Megtervezi és megszervezi saját önálló tanulását, ahhoz </w:t>
            </w:r>
            <w:proofErr w:type="gramStart"/>
            <w:r w:rsidRPr="00DE5737">
              <w:t>a</w:t>
            </w:r>
            <w:proofErr w:type="gramEnd"/>
          </w:p>
          <w:p w:rsidR="006D4202" w:rsidRPr="00DE5737" w:rsidRDefault="00D95279" w:rsidP="00D95279">
            <w:pPr>
              <w:tabs>
                <w:tab w:val="left" w:pos="317"/>
              </w:tabs>
              <w:suppressAutoHyphens/>
              <w:ind w:left="91" w:hanging="142"/>
            </w:pPr>
            <w:r w:rsidRPr="00DE5737">
              <w:t xml:space="preserve"> </w:t>
            </w:r>
            <w:r w:rsidR="006D4202" w:rsidRPr="00DE5737">
              <w:t xml:space="preserve">hozzáférhető források legszélesebb körét használja. </w:t>
            </w:r>
          </w:p>
          <w:p w:rsidR="006D4202" w:rsidRPr="00DE5737" w:rsidRDefault="00D95279" w:rsidP="00D95279">
            <w:pPr>
              <w:tabs>
                <w:tab w:val="left" w:pos="317"/>
              </w:tabs>
              <w:suppressAutoHyphens/>
              <w:rPr>
                <w:b/>
              </w:rPr>
            </w:pPr>
            <w:r w:rsidRPr="00DE5737">
              <w:rPr>
                <w:b/>
              </w:rPr>
              <w:t>A</w:t>
            </w:r>
            <w:r w:rsidR="006D4202" w:rsidRPr="00DE5737">
              <w:rPr>
                <w:b/>
              </w:rPr>
              <w:t>utonómia és felelősség</w:t>
            </w:r>
          </w:p>
          <w:p w:rsidR="006D4202" w:rsidRPr="00DE5737" w:rsidRDefault="006D4202" w:rsidP="00D95279">
            <w:pPr>
              <w:tabs>
                <w:tab w:val="left" w:pos="317"/>
              </w:tabs>
              <w:suppressAutoHyphens/>
            </w:pPr>
            <w:r w:rsidRPr="00DE5737">
              <w:t>Szakterülete megalapozó nézeteit felelősséggel vállalja.</w:t>
            </w:r>
          </w:p>
          <w:p w:rsidR="006D4202" w:rsidRPr="00DE5737" w:rsidRDefault="006D4202" w:rsidP="00D95279">
            <w:pPr>
              <w:tabs>
                <w:tab w:val="left" w:pos="317"/>
              </w:tabs>
              <w:suppressAutoHyphens/>
              <w:rPr>
                <w:b/>
              </w:rPr>
            </w:pPr>
            <w:r w:rsidRPr="00DE5737">
              <w:rPr>
                <w:b/>
              </w:rPr>
              <w:t>Digitális kompetencia</w:t>
            </w:r>
          </w:p>
          <w:p w:rsidR="00D95279" w:rsidRPr="00DE5737" w:rsidRDefault="006D4202" w:rsidP="00D95279">
            <w:pPr>
              <w:tabs>
                <w:tab w:val="left" w:pos="317"/>
              </w:tabs>
              <w:suppressAutoHyphens/>
              <w:rPr>
                <w:b/>
              </w:rPr>
            </w:pPr>
            <w:r w:rsidRPr="00DE5737">
              <w:t>Elektronikus információk, adatok és fogalmak keresése</w:t>
            </w:r>
            <w:r w:rsidR="00D95279" w:rsidRPr="00DE5737">
              <w:t>, gyűjtése</w:t>
            </w:r>
          </w:p>
          <w:p w:rsidR="006D4202" w:rsidRPr="006C05F6" w:rsidRDefault="00D95279" w:rsidP="006C05F6">
            <w:pPr>
              <w:tabs>
                <w:tab w:val="left" w:pos="317"/>
              </w:tabs>
              <w:suppressAutoHyphens/>
              <w:ind w:left="91" w:hanging="142"/>
              <w:rPr>
                <w:b/>
              </w:rPr>
            </w:pPr>
            <w:r w:rsidRPr="00DE5737">
              <w:t xml:space="preserve"> és feldolgozása.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Tantárgyi leírás (tematikával együtt)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1F6121" w:rsidRDefault="00D95279" w:rsidP="00D95279">
            <w:r>
              <w:rPr>
                <w:rStyle w:val="fontstyle01"/>
              </w:rPr>
              <w:t>A fogyatékosságok szemléletének változásai. A korszerű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nézeteket megalapozó elvek, jogi dokumentumok. A fogyatékos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ember rehabilitációja. Az FNO fogyatékosság értelmezése, az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FNO lényegi elemeinek megismerése. Fogyatékossági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csoportok. A fogyatékos ember szükségletei. A szociális munka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feladatai a fogyatékos ember és környezete viszonyának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harmonizálásában. Szolgáltatási gyűrű. Szociális munka a fogyatékos ember és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családja körében, a köznevelési intézményekben, a szociális ellátó rendszer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rStyle w:val="fontstyle01"/>
              </w:rPr>
              <w:t>intézményeiben. Segítő szervezetek, érdekvédelem. GDPR.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Kötelező és ajánlott irodalom</w:t>
            </w:r>
          </w:p>
        </w:tc>
        <w:tc>
          <w:tcPr>
            <w:tcW w:w="6762" w:type="dxa"/>
            <w:gridSpan w:val="3"/>
            <w:vAlign w:val="center"/>
          </w:tcPr>
          <w:p w:rsidR="00D95279" w:rsidRDefault="00D95279" w:rsidP="00D95279">
            <w:proofErr w:type="spellStart"/>
            <w:r>
              <w:rPr>
                <w:rStyle w:val="fontstyle01"/>
              </w:rPr>
              <w:t>Bujdosó-Kemény</w:t>
            </w:r>
            <w:proofErr w:type="spellEnd"/>
            <w:r>
              <w:rPr>
                <w:rStyle w:val="fontstyle01"/>
              </w:rPr>
              <w:t>: Fogyatékosság és rehabilitáció. NSZFI 2008.</w:t>
            </w:r>
          </w:p>
          <w:p w:rsidR="006D4202" w:rsidRDefault="00D95279" w:rsidP="00D95279">
            <w:pPr>
              <w:rPr>
                <w:rStyle w:val="fontstyle01"/>
              </w:rPr>
            </w:pPr>
            <w:r>
              <w:rPr>
                <w:rStyle w:val="fontstyle01"/>
              </w:rPr>
              <w:t>Kálmán Zsófia – Könczei György: A Taigetosztól az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esélyegyenlőségig. Osiris, 2002.</w:t>
            </w:r>
          </w:p>
          <w:p w:rsidR="00D95279" w:rsidRPr="007711B7" w:rsidRDefault="007711B7" w:rsidP="00D95279">
            <w:pPr>
              <w:rPr>
                <w:b/>
              </w:rPr>
            </w:pPr>
            <w:r w:rsidRPr="007711B7">
              <w:rPr>
                <w:b/>
              </w:rPr>
              <w:t>A digitalizáció és az infokommunikációs javak szerepe a fogyatékosok mindennapjaiban.</w:t>
            </w:r>
          </w:p>
          <w:p w:rsidR="007711B7" w:rsidRPr="001F6121" w:rsidRDefault="007711B7" w:rsidP="00D95279">
            <w:hyperlink r:id="rId7" w:history="1">
              <w:r w:rsidRPr="007711B7">
                <w:rPr>
                  <w:rStyle w:val="Hiperhivatkozs"/>
                </w:rPr>
                <w:t>www.nmhh.hu</w:t>
              </w:r>
            </w:hyperlink>
            <w:r w:rsidR="006C05F6">
              <w:t xml:space="preserve"> </w:t>
            </w:r>
            <w:r>
              <w:t>2015. augusztus 5.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6D4202" w:rsidRPr="00231E04" w:rsidRDefault="00D95279" w:rsidP="006D4202">
            <w:r>
              <w:rPr>
                <w:b/>
              </w:rPr>
              <w:t>vizsga</w:t>
            </w:r>
          </w:p>
        </w:tc>
      </w:tr>
      <w:tr w:rsidR="006D4202" w:rsidTr="001F6121">
        <w:trPr>
          <w:jc w:val="center"/>
        </w:trPr>
        <w:tc>
          <w:tcPr>
            <w:tcW w:w="2965" w:type="dxa"/>
            <w:vAlign w:val="center"/>
          </w:tcPr>
          <w:p w:rsidR="006D4202" w:rsidRPr="001F6121" w:rsidRDefault="006D4202" w:rsidP="006D4202">
            <w:r w:rsidRPr="001F6121">
              <w:t>Tantárgy tárgyi követelményei</w:t>
            </w:r>
          </w:p>
        </w:tc>
        <w:tc>
          <w:tcPr>
            <w:tcW w:w="6762" w:type="dxa"/>
            <w:gridSpan w:val="3"/>
            <w:vAlign w:val="center"/>
          </w:tcPr>
          <w:p w:rsidR="00D95279" w:rsidRPr="00231E04" w:rsidRDefault="006D4202" w:rsidP="00D95279">
            <w:pPr>
              <w:rPr>
                <w:b/>
              </w:rPr>
            </w:pPr>
            <w:r w:rsidRPr="00231E04">
              <w:rPr>
                <w:b/>
              </w:rPr>
              <w:t xml:space="preserve">tanterem </w:t>
            </w:r>
          </w:p>
          <w:p w:rsidR="006D4202" w:rsidRPr="00231E04" w:rsidRDefault="006D4202" w:rsidP="006D4202">
            <w:pPr>
              <w:rPr>
                <w:b/>
              </w:rPr>
            </w:pPr>
          </w:p>
        </w:tc>
      </w:tr>
    </w:tbl>
    <w:p w:rsidR="004C37D9" w:rsidRDefault="004C37D9" w:rsidP="007711B7"/>
    <w:sectPr w:rsidR="004C37D9" w:rsidSect="007711B7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355"/>
    <w:multiLevelType w:val="hybridMultilevel"/>
    <w:tmpl w:val="4C7C9828"/>
    <w:lvl w:ilvl="0" w:tplc="7292CA7A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C1"/>
    <w:rsid w:val="00084781"/>
    <w:rsid w:val="00155773"/>
    <w:rsid w:val="001F6121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15258"/>
    <w:rsid w:val="006253C1"/>
    <w:rsid w:val="006C05F6"/>
    <w:rsid w:val="006D4202"/>
    <w:rsid w:val="00720CB8"/>
    <w:rsid w:val="007711B7"/>
    <w:rsid w:val="007926B6"/>
    <w:rsid w:val="00840562"/>
    <w:rsid w:val="008C647F"/>
    <w:rsid w:val="009076EA"/>
    <w:rsid w:val="009A72A9"/>
    <w:rsid w:val="00A6705B"/>
    <w:rsid w:val="00AF3205"/>
    <w:rsid w:val="00D23A7D"/>
    <w:rsid w:val="00D95279"/>
    <w:rsid w:val="00DE5737"/>
    <w:rsid w:val="00E36CB8"/>
    <w:rsid w:val="00E66FE3"/>
    <w:rsid w:val="00E80D4F"/>
    <w:rsid w:val="00E865C3"/>
    <w:rsid w:val="00F15B0E"/>
    <w:rsid w:val="00F53749"/>
    <w:rsid w:val="00F6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6D420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7711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mh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6" baseType="variant">
      <vt:variant>
        <vt:i4>7733309</vt:i4>
      </vt:variant>
      <vt:variant>
        <vt:i4>0</vt:i4>
      </vt:variant>
      <vt:variant>
        <vt:i4>0</vt:i4>
      </vt:variant>
      <vt:variant>
        <vt:i4>5</vt:i4>
      </vt:variant>
      <vt:variant>
        <vt:lpwstr>http://www.nmhh.hu/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nemesjudit</dc:creator>
  <cp:lastModifiedBy>LJ</cp:lastModifiedBy>
  <cp:revision>4</cp:revision>
  <dcterms:created xsi:type="dcterms:W3CDTF">2019-08-28T07:25:00Z</dcterms:created>
  <dcterms:modified xsi:type="dcterms:W3CDTF">2019-08-28T07:26:00Z</dcterms:modified>
</cp:coreProperties>
</file>