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A4" w:rsidRDefault="004E1A6E" w:rsidP="004E1A6E">
      <w:pPr>
        <w:framePr w:w="1637" w:h="1389" w:hRule="exact" w:hSpace="141" w:wrap="auto" w:vAnchor="text" w:hAnchor="page" w:x="872" w:y="174"/>
        <w:ind w:right="284"/>
        <w:rPr>
          <w:noProof/>
          <w:sz w:val="16"/>
          <w:szCs w:val="16"/>
        </w:rPr>
      </w:pPr>
      <w:r>
        <w:br w:type="page"/>
      </w:r>
    </w:p>
    <w:p w:rsidR="004E1A6E" w:rsidRDefault="004E1A6E" w:rsidP="004E1A6E">
      <w:pPr>
        <w:framePr w:w="1637" w:h="1389" w:hRule="exact" w:hSpace="141" w:wrap="auto" w:vAnchor="text" w:hAnchor="page" w:x="872" w:y="174"/>
        <w:ind w:right="284"/>
      </w:pPr>
      <w:r>
        <w:rPr>
          <w:noProof/>
          <w:sz w:val="16"/>
          <w:szCs w:val="16"/>
        </w:rPr>
        <w:drawing>
          <wp:inline distT="0" distB="0" distL="0" distR="0">
            <wp:extent cx="638175" cy="666750"/>
            <wp:effectExtent l="1905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A6E" w:rsidRDefault="004E1A6E" w:rsidP="004E1A6E">
      <w:pPr>
        <w:ind w:right="284"/>
      </w:pPr>
    </w:p>
    <w:p w:rsidR="004E1A6E" w:rsidRPr="001463C4" w:rsidRDefault="004E1A6E" w:rsidP="001463C4">
      <w:pPr>
        <w:pBdr>
          <w:bottom w:val="single" w:sz="2" w:space="2" w:color="auto"/>
        </w:pBdr>
        <w:ind w:right="284"/>
        <w:jc w:val="center"/>
        <w:rPr>
          <w:b/>
          <w:bCs/>
          <w:caps/>
          <w:sz w:val="20"/>
          <w:szCs w:val="20"/>
        </w:rPr>
      </w:pPr>
      <w:r w:rsidRPr="00F53749">
        <w:rPr>
          <w:b/>
          <w:bCs/>
          <w:caps/>
          <w:sz w:val="20"/>
          <w:szCs w:val="20"/>
        </w:rPr>
        <w:t xml:space="preserve">Wesley János Lelkészképző Főiskola </w:t>
      </w:r>
    </w:p>
    <w:p w:rsidR="004E1A6E" w:rsidRDefault="00E001A4" w:rsidP="00E001A4">
      <w:pPr>
        <w:jc w:val="center"/>
      </w:pPr>
      <w:r w:rsidRPr="00F53749">
        <w:rPr>
          <w:caps/>
          <w:sz w:val="20"/>
          <w:szCs w:val="20"/>
        </w:rPr>
        <w:t>Szociális munka szak</w:t>
      </w:r>
    </w:p>
    <w:p w:rsidR="004E1A6E" w:rsidRDefault="004E1A6E" w:rsidP="004E1A6E"/>
    <w:p w:rsidR="00E001A4" w:rsidRDefault="00E001A4" w:rsidP="004E1A6E"/>
    <w:p w:rsidR="00E001A4" w:rsidRDefault="00E001A4" w:rsidP="004E1A6E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48"/>
        <w:gridCol w:w="2880"/>
        <w:gridCol w:w="1628"/>
        <w:gridCol w:w="2254"/>
      </w:tblGrid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Tantárgy kódja</w:t>
            </w:r>
          </w:p>
        </w:tc>
        <w:tc>
          <w:tcPr>
            <w:tcW w:w="6762" w:type="dxa"/>
            <w:gridSpan w:val="3"/>
          </w:tcPr>
          <w:p w:rsidR="004E1A6E" w:rsidRPr="00E001A4" w:rsidRDefault="00D05CEF" w:rsidP="00006E32">
            <w:pPr>
              <w:rPr>
                <w:b/>
              </w:rPr>
            </w:pPr>
            <w:r>
              <w:rPr>
                <w:b/>
              </w:rPr>
              <w:t>SMAV566</w:t>
            </w: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Tantárgy elnevezése</w:t>
            </w:r>
          </w:p>
        </w:tc>
        <w:tc>
          <w:tcPr>
            <w:tcW w:w="6762" w:type="dxa"/>
            <w:gridSpan w:val="3"/>
          </w:tcPr>
          <w:p w:rsidR="004E1A6E" w:rsidRPr="00E001A4" w:rsidRDefault="005304D5" w:rsidP="00006E32">
            <w:pPr>
              <w:rPr>
                <w:b/>
              </w:rPr>
            </w:pPr>
            <w:r w:rsidRPr="00E001A4">
              <w:rPr>
                <w:b/>
              </w:rPr>
              <w:t>Lakóhelyi szegregáció</w:t>
            </w: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Tantárgy oktatójának neve</w:t>
            </w:r>
          </w:p>
        </w:tc>
        <w:tc>
          <w:tcPr>
            <w:tcW w:w="2880" w:type="dxa"/>
          </w:tcPr>
          <w:p w:rsidR="004E1A6E" w:rsidRPr="00E001A4" w:rsidRDefault="005304D5" w:rsidP="00006E32">
            <w:pPr>
              <w:rPr>
                <w:b/>
              </w:rPr>
            </w:pPr>
            <w:r w:rsidRPr="00E001A4">
              <w:rPr>
                <w:b/>
              </w:rPr>
              <w:t>Ladányi János</w:t>
            </w:r>
          </w:p>
        </w:tc>
        <w:tc>
          <w:tcPr>
            <w:tcW w:w="1628" w:type="dxa"/>
          </w:tcPr>
          <w:p w:rsidR="004E1A6E" w:rsidRPr="00E001A4" w:rsidRDefault="004E1A6E" w:rsidP="00006E32">
            <w:pPr>
              <w:rPr>
                <w:sz w:val="20"/>
                <w:szCs w:val="20"/>
              </w:rPr>
            </w:pPr>
            <w:r w:rsidRPr="00E001A4">
              <w:rPr>
                <w:sz w:val="20"/>
                <w:szCs w:val="20"/>
              </w:rPr>
              <w:t>Beosztása, tudományos fokozata</w:t>
            </w:r>
          </w:p>
        </w:tc>
        <w:tc>
          <w:tcPr>
            <w:tcW w:w="2254" w:type="dxa"/>
          </w:tcPr>
          <w:p w:rsidR="004E1A6E" w:rsidRPr="00E001A4" w:rsidRDefault="005304D5" w:rsidP="00006E32">
            <w:pPr>
              <w:rPr>
                <w:b/>
              </w:rPr>
            </w:pPr>
            <w:r w:rsidRPr="00E001A4">
              <w:rPr>
                <w:b/>
              </w:rPr>
              <w:t xml:space="preserve">egyetemi tanár, </w:t>
            </w:r>
            <w:proofErr w:type="spellStart"/>
            <w:r w:rsidRPr="00E001A4">
              <w:rPr>
                <w:b/>
              </w:rPr>
              <w:t>DSc</w:t>
            </w:r>
            <w:proofErr w:type="spellEnd"/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Tantárgy óraszáma</w:t>
            </w:r>
          </w:p>
        </w:tc>
        <w:tc>
          <w:tcPr>
            <w:tcW w:w="6762" w:type="dxa"/>
            <w:gridSpan w:val="3"/>
          </w:tcPr>
          <w:p w:rsidR="004E1A6E" w:rsidRPr="00E001A4" w:rsidRDefault="004E1A6E" w:rsidP="00006E32">
            <w:pPr>
              <w:rPr>
                <w:b/>
              </w:rPr>
            </w:pP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Tanóra típusa</w:t>
            </w:r>
          </w:p>
        </w:tc>
        <w:tc>
          <w:tcPr>
            <w:tcW w:w="6762" w:type="dxa"/>
            <w:gridSpan w:val="3"/>
          </w:tcPr>
          <w:p w:rsidR="004E1A6E" w:rsidRPr="00E001A4" w:rsidRDefault="004E1A6E" w:rsidP="005304D5">
            <w:r w:rsidRPr="00E001A4">
              <w:rPr>
                <w:b/>
              </w:rPr>
              <w:t>előadás, szeminárium</w:t>
            </w: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Meghirdetési időszak</w:t>
            </w:r>
          </w:p>
        </w:tc>
        <w:tc>
          <w:tcPr>
            <w:tcW w:w="6762" w:type="dxa"/>
            <w:gridSpan w:val="3"/>
          </w:tcPr>
          <w:p w:rsidR="004E1A6E" w:rsidRPr="00E001A4" w:rsidRDefault="004E1A6E" w:rsidP="00006E32">
            <w:pPr>
              <w:rPr>
                <w:b/>
              </w:rPr>
            </w:pPr>
            <w:r w:rsidRPr="00E001A4">
              <w:rPr>
                <w:b/>
              </w:rPr>
              <w:t>őszi félév</w:t>
            </w: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Kreditszám</w:t>
            </w:r>
          </w:p>
        </w:tc>
        <w:tc>
          <w:tcPr>
            <w:tcW w:w="6762" w:type="dxa"/>
            <w:gridSpan w:val="3"/>
          </w:tcPr>
          <w:p w:rsidR="004E1A6E" w:rsidRPr="00E001A4" w:rsidRDefault="004E1A6E" w:rsidP="005304D5">
            <w:r w:rsidRPr="00E001A4">
              <w:rPr>
                <w:b/>
              </w:rPr>
              <w:t xml:space="preserve"> </w:t>
            </w:r>
            <w:r w:rsidR="004619B6">
              <w:rPr>
                <w:b/>
              </w:rPr>
              <w:t>3</w:t>
            </w:r>
            <w:r w:rsidR="00D05CEF">
              <w:rPr>
                <w:b/>
              </w:rPr>
              <w:t xml:space="preserve"> kredit</w:t>
            </w:r>
            <w:r w:rsidRPr="00E001A4">
              <w:rPr>
                <w:b/>
              </w:rPr>
              <w:t xml:space="preserve"> </w:t>
            </w: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A tantárgy célja</w:t>
            </w:r>
          </w:p>
        </w:tc>
        <w:tc>
          <w:tcPr>
            <w:tcW w:w="6762" w:type="dxa"/>
            <w:gridSpan w:val="3"/>
          </w:tcPr>
          <w:p w:rsidR="004E1A6E" w:rsidRPr="00215EC9" w:rsidRDefault="005304D5" w:rsidP="00006E32">
            <w:pPr>
              <w:rPr>
                <w:b/>
              </w:rPr>
            </w:pPr>
            <w:r w:rsidRPr="00E001A4">
              <w:rPr>
                <w:b/>
              </w:rPr>
              <w:t>A tantárgy célja megismertetni a hallgatókat a szociális és etnikai alapú lakóhelyi szegregáció kialakulásával és társadalmi konzekvenciáival kapcsolatos hazai és nemzetközi szakirodalommal és esettanulmányokkal</w:t>
            </w:r>
          </w:p>
        </w:tc>
      </w:tr>
      <w:tr w:rsidR="004E1A6E" w:rsidRPr="00E001A4" w:rsidTr="00215EC9">
        <w:tc>
          <w:tcPr>
            <w:tcW w:w="2448" w:type="dxa"/>
          </w:tcPr>
          <w:p w:rsidR="004E1A6E" w:rsidRPr="00E001A4" w:rsidRDefault="004E1A6E" w:rsidP="00006E32">
            <w:pPr>
              <w:rPr>
                <w:sz w:val="20"/>
                <w:szCs w:val="20"/>
              </w:rPr>
            </w:pPr>
            <w:r w:rsidRPr="00E001A4">
              <w:rPr>
                <w:sz w:val="20"/>
                <w:szCs w:val="20"/>
              </w:rPr>
              <w:t>Szükséges előtanulmányok, feltételezett tudásanyag</w:t>
            </w:r>
          </w:p>
        </w:tc>
        <w:tc>
          <w:tcPr>
            <w:tcW w:w="6762" w:type="dxa"/>
            <w:gridSpan w:val="3"/>
            <w:vAlign w:val="center"/>
          </w:tcPr>
          <w:p w:rsidR="004E1A6E" w:rsidRPr="00E001A4" w:rsidRDefault="004E1A6E" w:rsidP="00215EC9">
            <w:pPr>
              <w:rPr>
                <w:b/>
              </w:rPr>
            </w:pP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Tantárgyi leírás</w:t>
            </w:r>
          </w:p>
        </w:tc>
        <w:tc>
          <w:tcPr>
            <w:tcW w:w="6762" w:type="dxa"/>
            <w:gridSpan w:val="3"/>
          </w:tcPr>
          <w:p w:rsidR="00844B5E" w:rsidRPr="00E001A4" w:rsidRDefault="00844B5E" w:rsidP="00E001A4">
            <w:r w:rsidRPr="00E001A4">
              <w:t>1. hét</w:t>
            </w:r>
            <w:r w:rsidRPr="00E001A4">
              <w:tab/>
              <w:t>Bevezetés: A társadalomszerkezet térbeni megjelenése.</w:t>
            </w:r>
          </w:p>
          <w:p w:rsidR="00844B5E" w:rsidRPr="00E001A4" w:rsidRDefault="00844B5E" w:rsidP="00E001A4">
            <w:r w:rsidRPr="00E001A4">
              <w:tab/>
              <w:t>Társadalomszerkezet és térszerkezet. A társadalmi különbségek térbeni leképeződése.</w:t>
            </w:r>
          </w:p>
          <w:p w:rsidR="00844B5E" w:rsidRPr="00E001A4" w:rsidRDefault="00844B5E" w:rsidP="00E001A4">
            <w:r w:rsidRPr="00E001A4">
              <w:tab/>
              <w:t>Társadalmi egyenlőtlenségek és térbeni egyenlőtlenségek</w:t>
            </w:r>
          </w:p>
          <w:p w:rsidR="00844B5E" w:rsidRPr="00E001A4" w:rsidRDefault="00844B5E" w:rsidP="00E001A4"/>
          <w:p w:rsidR="00844B5E" w:rsidRPr="00E001A4" w:rsidRDefault="00844B5E" w:rsidP="00E001A4">
            <w:r w:rsidRPr="00E001A4">
              <w:t>2. hét</w:t>
            </w:r>
            <w:r w:rsidRPr="00E001A4">
              <w:tab/>
            </w:r>
            <w:proofErr w:type="gramStart"/>
            <w:r w:rsidRPr="00E001A4">
              <w:t>A</w:t>
            </w:r>
            <w:proofErr w:type="gramEnd"/>
            <w:r w:rsidRPr="00E001A4">
              <w:t xml:space="preserve"> településrendszer átalakulásának tendenciái. A magyar településrendszer XX. századi átalakulásának főbb </w:t>
            </w:r>
          </w:p>
          <w:p w:rsidR="00844B5E" w:rsidRPr="00E001A4" w:rsidRDefault="00844B5E" w:rsidP="00E001A4">
            <w:r w:rsidRPr="00E001A4">
              <w:tab/>
              <w:t xml:space="preserve">trendjei. </w:t>
            </w:r>
            <w:proofErr w:type="spellStart"/>
            <w:r w:rsidRPr="00E001A4">
              <w:t>Indusztralizáció</w:t>
            </w:r>
            <w:proofErr w:type="spellEnd"/>
            <w:r w:rsidRPr="00E001A4">
              <w:t>, urbanizáció és migrációs tendenciák.</w:t>
            </w:r>
          </w:p>
          <w:p w:rsidR="00844B5E" w:rsidRPr="00E001A4" w:rsidRDefault="00844B5E" w:rsidP="00E001A4"/>
          <w:p w:rsidR="00844B5E" w:rsidRPr="00E001A4" w:rsidRDefault="00844B5E" w:rsidP="00E001A4">
            <w:r w:rsidRPr="00E001A4">
              <w:t>3. hét</w:t>
            </w:r>
            <w:r w:rsidRPr="00E001A4">
              <w:tab/>
              <w:t>Gazdasági átstrukturálódás, urbanizáció és szuburbanizáció. A gazdasági átalakulás térszerkezeti hatásai.</w:t>
            </w:r>
          </w:p>
          <w:p w:rsidR="00844B5E" w:rsidRPr="00E001A4" w:rsidRDefault="00844B5E" w:rsidP="00E001A4">
            <w:r w:rsidRPr="00E001A4">
              <w:tab/>
              <w:t>Megváltozott belső migrációs tendenciák. Az urbanizáció és szuburbanizáció új trendjei.</w:t>
            </w:r>
          </w:p>
          <w:p w:rsidR="00844B5E" w:rsidRPr="00E001A4" w:rsidRDefault="00844B5E" w:rsidP="00E001A4"/>
          <w:p w:rsidR="00844B5E" w:rsidRPr="00E001A4" w:rsidRDefault="00844B5E" w:rsidP="00E001A4">
            <w:r w:rsidRPr="00E001A4">
              <w:t>4. hét</w:t>
            </w:r>
            <w:r w:rsidRPr="00E001A4">
              <w:tab/>
              <w:t>Nagyvárosok térbeni-társadalmi szerkezetével kapcsolatos elméletek. A klasszikus humán ökológiától a modern</w:t>
            </w:r>
          </w:p>
          <w:p w:rsidR="00844B5E" w:rsidRPr="00E001A4" w:rsidRDefault="00844B5E" w:rsidP="00E001A4">
            <w:r w:rsidRPr="00E001A4">
              <w:tab/>
              <w:t>városszociológiai elméletekig.</w:t>
            </w:r>
          </w:p>
          <w:p w:rsidR="00844B5E" w:rsidRPr="00E001A4" w:rsidRDefault="00844B5E" w:rsidP="00E001A4"/>
          <w:p w:rsidR="00844B5E" w:rsidRPr="00E001A4" w:rsidRDefault="00844B5E" w:rsidP="00E001A4">
            <w:r w:rsidRPr="00E001A4">
              <w:t>5. hét</w:t>
            </w:r>
            <w:r w:rsidRPr="00E001A4">
              <w:tab/>
              <w:t xml:space="preserve">Szociális alapú lakóhelyi szegregáció. A szociális alapú lakóhelyi szegregációval kapcsolatos elméletek. </w:t>
            </w:r>
          </w:p>
          <w:p w:rsidR="00844B5E" w:rsidRPr="00E001A4" w:rsidRDefault="00844B5E" w:rsidP="00E001A4">
            <w:r w:rsidRPr="00E001A4">
              <w:tab/>
              <w:t>A szegregáció mérésének módszertani problémái.</w:t>
            </w:r>
          </w:p>
          <w:p w:rsidR="00844B5E" w:rsidRPr="00E001A4" w:rsidRDefault="00844B5E" w:rsidP="00E001A4"/>
          <w:p w:rsidR="00844B5E" w:rsidRPr="00E001A4" w:rsidRDefault="00844B5E" w:rsidP="00E001A4">
            <w:r w:rsidRPr="00E001A4">
              <w:t>6. hét</w:t>
            </w:r>
            <w:r w:rsidRPr="00E001A4">
              <w:tab/>
              <w:t>Etnikai alapú lakóhelyi szegregáció. A szociális és etnikai alapú szegregáció eltérő mintái.</w:t>
            </w:r>
          </w:p>
          <w:p w:rsidR="00844B5E" w:rsidRPr="00E001A4" w:rsidRDefault="00844B5E" w:rsidP="00E001A4"/>
          <w:p w:rsidR="00844B5E" w:rsidRPr="00E001A4" w:rsidRDefault="00844B5E" w:rsidP="00E001A4">
            <w:r w:rsidRPr="00E001A4">
              <w:t>7. hét</w:t>
            </w:r>
            <w:r w:rsidRPr="00E001A4">
              <w:tab/>
            </w:r>
            <w:proofErr w:type="gramStart"/>
            <w:r w:rsidRPr="00E001A4">
              <w:t>A</w:t>
            </w:r>
            <w:proofErr w:type="gramEnd"/>
            <w:r w:rsidRPr="00E001A4">
              <w:t xml:space="preserve"> nagyvárosi szegénység újratermelődésének formái és utánpótlásának forrásai. Falusi szegénység és városi</w:t>
            </w:r>
          </w:p>
          <w:p w:rsidR="00844B5E" w:rsidRPr="00E001A4" w:rsidRDefault="00844B5E" w:rsidP="00E001A4">
            <w:r w:rsidRPr="00E001A4">
              <w:tab/>
              <w:t>szegénység. Szociális migráció. A városi szegénység koncentrálódásának típusai.</w:t>
            </w:r>
          </w:p>
          <w:p w:rsidR="00844B5E" w:rsidRPr="00E001A4" w:rsidRDefault="00844B5E" w:rsidP="00E001A4"/>
          <w:p w:rsidR="00844B5E" w:rsidRPr="00E001A4" w:rsidRDefault="00844B5E" w:rsidP="00E001A4">
            <w:r w:rsidRPr="00E001A4">
              <w:t>8. hét</w:t>
            </w:r>
            <w:r w:rsidRPr="00E001A4">
              <w:tab/>
              <w:t>Hanyatló térségek, gettósodó falvak. A posztkommunista gazdasági válság térszerkezeti hatásai.</w:t>
            </w:r>
          </w:p>
          <w:p w:rsidR="00844B5E" w:rsidRPr="00E001A4" w:rsidRDefault="00844B5E" w:rsidP="00E001A4">
            <w:r w:rsidRPr="00E001A4">
              <w:tab/>
              <w:t>Hanyatló régiók és településtípusok.</w:t>
            </w:r>
          </w:p>
          <w:p w:rsidR="00844B5E" w:rsidRPr="00E001A4" w:rsidRDefault="00844B5E" w:rsidP="00E001A4"/>
          <w:p w:rsidR="00844B5E" w:rsidRPr="00E001A4" w:rsidRDefault="00844B5E" w:rsidP="00E001A4">
            <w:r w:rsidRPr="00E001A4">
              <w:t>9. hét</w:t>
            </w:r>
            <w:r w:rsidRPr="00E001A4">
              <w:tab/>
              <w:t>Nagyvárosi szociális és etnikai konfliktusok. Hajléktalanok és önkényesek.</w:t>
            </w:r>
          </w:p>
          <w:p w:rsidR="00844B5E" w:rsidRPr="00E001A4" w:rsidRDefault="00844B5E" w:rsidP="00E001A4"/>
          <w:p w:rsidR="00844B5E" w:rsidRPr="00E001A4" w:rsidRDefault="00844B5E" w:rsidP="00E001A4">
            <w:r w:rsidRPr="00E001A4">
              <w:t>10. hét</w:t>
            </w:r>
            <w:r w:rsidRPr="00E001A4">
              <w:tab/>
              <w:t>Gettóügyek a rendszerváltás előtt és után.</w:t>
            </w:r>
          </w:p>
          <w:p w:rsidR="00844B5E" w:rsidRPr="00E001A4" w:rsidRDefault="00844B5E" w:rsidP="00E001A4"/>
          <w:p w:rsidR="00844B5E" w:rsidRPr="00E001A4" w:rsidRDefault="00844B5E" w:rsidP="00E001A4">
            <w:r w:rsidRPr="00E001A4">
              <w:t>11. hét</w:t>
            </w:r>
            <w:r w:rsidRPr="00E001A4">
              <w:tab/>
            </w:r>
            <w:proofErr w:type="spellStart"/>
            <w:r w:rsidRPr="00E001A4">
              <w:t>Slumosodás</w:t>
            </w:r>
            <w:proofErr w:type="spellEnd"/>
            <w:r w:rsidRPr="00E001A4">
              <w:t xml:space="preserve"> és </w:t>
            </w:r>
            <w:proofErr w:type="spellStart"/>
            <w:r w:rsidRPr="00E001A4">
              <w:t>gettósodás</w:t>
            </w:r>
            <w:proofErr w:type="spellEnd"/>
            <w:r w:rsidRPr="00E001A4">
              <w:t>. A budapesti lakásrendszer átalakulása. A lakásprivatizáció térszerkezeti hatásai.</w:t>
            </w:r>
          </w:p>
          <w:p w:rsidR="00844B5E" w:rsidRPr="00E001A4" w:rsidRDefault="00844B5E" w:rsidP="00E001A4"/>
          <w:p w:rsidR="00844B5E" w:rsidRPr="00E001A4" w:rsidRDefault="00844B5E" w:rsidP="00E001A4">
            <w:r w:rsidRPr="00E001A4">
              <w:t>12. hét</w:t>
            </w:r>
            <w:r w:rsidRPr="00E001A4">
              <w:tab/>
            </w:r>
            <w:proofErr w:type="spellStart"/>
            <w:r w:rsidRPr="00E001A4">
              <w:t>Városrehabilitáció</w:t>
            </w:r>
            <w:proofErr w:type="spellEnd"/>
            <w:r w:rsidRPr="00E001A4">
              <w:t xml:space="preserve"> és </w:t>
            </w:r>
            <w:proofErr w:type="spellStart"/>
            <w:r w:rsidRPr="00E001A4">
              <w:t>dzsentrifikáció</w:t>
            </w:r>
            <w:proofErr w:type="spellEnd"/>
            <w:r w:rsidRPr="00E001A4">
              <w:t>. A rehabilitációval kapcsolatos társadalmi konfliktusok.</w:t>
            </w:r>
          </w:p>
          <w:p w:rsidR="00844B5E" w:rsidRPr="00E001A4" w:rsidRDefault="00844B5E" w:rsidP="00E001A4"/>
          <w:p w:rsidR="00844B5E" w:rsidRPr="00E001A4" w:rsidRDefault="00844B5E" w:rsidP="00E001A4">
            <w:r w:rsidRPr="00E001A4">
              <w:t>13. hét</w:t>
            </w:r>
            <w:r w:rsidRPr="00E001A4">
              <w:tab/>
              <w:t>Települési önkormányzatok. „A lakhatás joga”. Szegények, cigányok és a települési önkormányzatok.</w:t>
            </w:r>
          </w:p>
          <w:p w:rsidR="00844B5E" w:rsidRPr="00E001A4" w:rsidRDefault="00844B5E" w:rsidP="00E001A4"/>
          <w:p w:rsidR="00844B5E" w:rsidRPr="00E001A4" w:rsidRDefault="00844B5E" w:rsidP="00E001A4">
            <w:r w:rsidRPr="00E001A4">
              <w:t>14. hét</w:t>
            </w:r>
            <w:r w:rsidRPr="00E001A4">
              <w:tab/>
              <w:t>összegzés: Térszerkezeti és társadalomszerkezeti átalakulások a posztkommunista átmenet időszakában.</w:t>
            </w:r>
          </w:p>
          <w:p w:rsidR="004E1A6E" w:rsidRPr="00E001A4" w:rsidRDefault="004E1A6E" w:rsidP="00E001A4">
            <w:pPr>
              <w:rPr>
                <w:b/>
              </w:rPr>
            </w:pP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lastRenderedPageBreak/>
              <w:t>Kötelező és ajánlott irodalom</w:t>
            </w:r>
          </w:p>
        </w:tc>
        <w:tc>
          <w:tcPr>
            <w:tcW w:w="6762" w:type="dxa"/>
            <w:gridSpan w:val="3"/>
          </w:tcPr>
          <w:p w:rsidR="009A31D6" w:rsidRPr="00E001A4" w:rsidRDefault="009A31D6" w:rsidP="00E001A4">
            <w:pPr>
              <w:ind w:left="104"/>
              <w:jc w:val="both"/>
            </w:pPr>
            <w:r w:rsidRPr="00E001A4">
              <w:t>Ladányi János: Lakóhelyi szegregáció Budap</w:t>
            </w:r>
            <w:r w:rsidR="00E001A4">
              <w:t xml:space="preserve">esten. Új Mandátum Könyvkiadó, </w:t>
            </w:r>
            <w:r w:rsidRPr="00E001A4">
              <w:t>Budapest, 2008 (190 oldal)</w:t>
            </w:r>
          </w:p>
          <w:p w:rsidR="004E1A6E" w:rsidRPr="00E001A4" w:rsidRDefault="009A31D6" w:rsidP="00E001A4">
            <w:pPr>
              <w:ind w:left="104"/>
              <w:jc w:val="both"/>
            </w:pPr>
            <w:r w:rsidRPr="00E001A4">
              <w:t>Ladányi János: Egyenlőtlenségek, redisztribúció, szociálpolitika. Válogatott tanulmányok (1975-2010). Új Mandátum Könyvkiadó, Budapest, 2010 (894 oldal) Kijelölt részek</w:t>
            </w:r>
          </w:p>
        </w:tc>
      </w:tr>
      <w:tr w:rsidR="004E1A6E" w:rsidRPr="00E001A4" w:rsidTr="00E001A4">
        <w:tc>
          <w:tcPr>
            <w:tcW w:w="2448" w:type="dxa"/>
          </w:tcPr>
          <w:p w:rsidR="004E1A6E" w:rsidRPr="00E001A4" w:rsidRDefault="004E1A6E" w:rsidP="00006E32">
            <w:r w:rsidRPr="00E001A4">
              <w:t>Ismeretek ellenőrzésének módja</w:t>
            </w:r>
          </w:p>
        </w:tc>
        <w:tc>
          <w:tcPr>
            <w:tcW w:w="6762" w:type="dxa"/>
            <w:gridSpan w:val="3"/>
            <w:vAlign w:val="center"/>
          </w:tcPr>
          <w:p w:rsidR="004E1A6E" w:rsidRPr="00E001A4" w:rsidRDefault="004E1A6E" w:rsidP="00E001A4">
            <w:r w:rsidRPr="00E001A4">
              <w:t>évközi ellenőrzés, házi dolgozat</w:t>
            </w:r>
            <w:r w:rsidR="006B4A1A" w:rsidRPr="00E001A4">
              <w:t>, vizsga</w:t>
            </w:r>
          </w:p>
        </w:tc>
      </w:tr>
      <w:tr w:rsidR="004E1A6E" w:rsidRPr="00E001A4" w:rsidTr="00006E32">
        <w:tc>
          <w:tcPr>
            <w:tcW w:w="2448" w:type="dxa"/>
          </w:tcPr>
          <w:p w:rsidR="004E1A6E" w:rsidRPr="00E001A4" w:rsidRDefault="004E1A6E" w:rsidP="00006E32">
            <w:r w:rsidRPr="00E001A4">
              <w:t>Tantárgy tárgyi követelményei</w:t>
            </w:r>
          </w:p>
        </w:tc>
        <w:tc>
          <w:tcPr>
            <w:tcW w:w="6762" w:type="dxa"/>
            <w:gridSpan w:val="3"/>
          </w:tcPr>
          <w:p w:rsidR="006B4A1A" w:rsidRPr="00E001A4" w:rsidRDefault="004E1A6E" w:rsidP="006B4A1A">
            <w:pPr>
              <w:rPr>
                <w:b/>
              </w:rPr>
            </w:pPr>
            <w:r w:rsidRPr="00E001A4">
              <w:rPr>
                <w:b/>
              </w:rPr>
              <w:t xml:space="preserve">tanterem – </w:t>
            </w:r>
            <w:r w:rsidR="006B4A1A" w:rsidRPr="00E001A4">
              <w:rPr>
                <w:b/>
              </w:rPr>
              <w:t>terepmunka</w:t>
            </w:r>
          </w:p>
          <w:p w:rsidR="004E1A6E" w:rsidRPr="00E001A4" w:rsidRDefault="004E1A6E" w:rsidP="00006E32">
            <w:pPr>
              <w:rPr>
                <w:b/>
              </w:rPr>
            </w:pPr>
          </w:p>
        </w:tc>
      </w:tr>
    </w:tbl>
    <w:p w:rsidR="004E1A6E" w:rsidRDefault="004E1A6E" w:rsidP="004E1A6E"/>
    <w:p w:rsidR="00A940F7" w:rsidRDefault="00215EC9"/>
    <w:sectPr w:rsidR="00A940F7" w:rsidSect="00E001A4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A6E"/>
    <w:rsid w:val="00014390"/>
    <w:rsid w:val="00063845"/>
    <w:rsid w:val="000A3ECC"/>
    <w:rsid w:val="000E35E2"/>
    <w:rsid w:val="0010590C"/>
    <w:rsid w:val="001463C4"/>
    <w:rsid w:val="00171756"/>
    <w:rsid w:val="0019471F"/>
    <w:rsid w:val="0020016B"/>
    <w:rsid w:val="00200AA6"/>
    <w:rsid w:val="00215EC9"/>
    <w:rsid w:val="002C3450"/>
    <w:rsid w:val="00313992"/>
    <w:rsid w:val="003A3BED"/>
    <w:rsid w:val="00433720"/>
    <w:rsid w:val="004619B6"/>
    <w:rsid w:val="004E1A6E"/>
    <w:rsid w:val="005304D5"/>
    <w:rsid w:val="006556FA"/>
    <w:rsid w:val="006B4A1A"/>
    <w:rsid w:val="0080027C"/>
    <w:rsid w:val="00844B5E"/>
    <w:rsid w:val="0087024F"/>
    <w:rsid w:val="009A31D6"/>
    <w:rsid w:val="009B76BD"/>
    <w:rsid w:val="009D2AEA"/>
    <w:rsid w:val="00A218C5"/>
    <w:rsid w:val="00AD7D1C"/>
    <w:rsid w:val="00C43541"/>
    <w:rsid w:val="00C547D3"/>
    <w:rsid w:val="00C65B2C"/>
    <w:rsid w:val="00CF76D3"/>
    <w:rsid w:val="00D05CEF"/>
    <w:rsid w:val="00D74A28"/>
    <w:rsid w:val="00D91BC6"/>
    <w:rsid w:val="00DD1F49"/>
    <w:rsid w:val="00E001A4"/>
    <w:rsid w:val="00E03BFD"/>
    <w:rsid w:val="00E143C8"/>
    <w:rsid w:val="00ED3180"/>
    <w:rsid w:val="00F90C9B"/>
    <w:rsid w:val="00FC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4E1A6E"/>
    <w:pPr>
      <w:keepNext/>
      <w:autoSpaceDE w:val="0"/>
      <w:autoSpaceDN w:val="0"/>
      <w:ind w:right="284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4E1A6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1A6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1A6E"/>
    <w:rPr>
      <w:rFonts w:ascii="Tahoma" w:eastAsia="Times New Roman" w:hAnsi="Tahoma" w:cs="Tahoma"/>
      <w:sz w:val="16"/>
      <w:szCs w:val="16"/>
      <w:lang w:eastAsia="hu-HU"/>
    </w:rPr>
  </w:style>
  <w:style w:type="paragraph" w:styleId="Lista">
    <w:name w:val="List"/>
    <w:basedOn w:val="Norml"/>
    <w:rsid w:val="009A31D6"/>
    <w:pPr>
      <w:autoSpaceDE w:val="0"/>
      <w:autoSpaceDN w:val="0"/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2598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Langa Judit</cp:lastModifiedBy>
  <cp:revision>9</cp:revision>
  <dcterms:created xsi:type="dcterms:W3CDTF">2013-05-17T16:50:00Z</dcterms:created>
  <dcterms:modified xsi:type="dcterms:W3CDTF">2013-09-17T08:36:00Z</dcterms:modified>
</cp:coreProperties>
</file>